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75ED2" w14:textId="2B00B436" w:rsidR="00937CD3" w:rsidRPr="00437E4B" w:rsidRDefault="00937CD3" w:rsidP="006F2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6F2232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</w:t>
      </w: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14:paraId="058D50B8" w14:textId="7AA6539D" w:rsidR="00937CD3" w:rsidRPr="00437E4B" w:rsidRDefault="00937CD3" w:rsidP="006F2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IRB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0001-IRB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40003</w:t>
      </w:r>
      <w:r w:rsidR="006F2232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195E5FB0" w14:textId="550E577A" w:rsidR="00937CD3" w:rsidRPr="00437E4B" w:rsidRDefault="00937CD3" w:rsidP="006F2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звітному файлі </w:t>
      </w:r>
      <w:r w:rsidRPr="00437E4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RB</w:t>
      </w:r>
      <w:r w:rsidR="004865D6" w:rsidRPr="00437E4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</w:t>
      </w: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«Дані регуляторного балансу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Субординований</w:t>
      </w:r>
      <w:proofErr w:type="spellEnd"/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борг та позабалансові зобов'язання</w:t>
      </w: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» </w:t>
      </w:r>
    </w:p>
    <w:p w14:paraId="5489A94B" w14:textId="77777777" w:rsidR="00937CD3" w:rsidRPr="00437E4B" w:rsidRDefault="00937CD3" w:rsidP="00657AF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uk-UA"/>
        </w:rPr>
      </w:pPr>
    </w:p>
    <w:p w14:paraId="40D24979" w14:textId="2DE52519" w:rsidR="00127EBA" w:rsidRPr="00657AFD" w:rsidRDefault="00657AFD" w:rsidP="00657AF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Calibri" w:hAnsi="Calibri" w:cs="Calibri"/>
        </w:rPr>
      </w:pPr>
      <w:r w:rsidRPr="00657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звітному файлі зазначаються дані бухгалтерського обліку щодо </w:t>
      </w:r>
      <w:proofErr w:type="spellStart"/>
      <w:r w:rsidRPr="00657AF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657A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та позабалансових зобов’язань відповідно до міжнародних стандартів фінансової звітності з урахуванням вимог нормативно-правових актів Національного банку України щодо забезпечення платоспроможності та інвестиційної діяльності страховика, формування технічних резервів та інших нормативно-правових актів Національного банку України з питань регулювання страхової діяльності. Дані подаються наростаючим підсумком з початку звітного року.</w:t>
      </w:r>
    </w:p>
    <w:p w14:paraId="0B867585" w14:textId="3D694C40" w:rsidR="006F2232" w:rsidRDefault="00C17227" w:rsidP="00657AF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подаються </w:t>
      </w:r>
      <w:r w:rsidRPr="00437E4B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</w:t>
      </w:r>
      <w:r w:rsidR="00217EDB" w:rsidRPr="00437E4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7E4B">
        <w:rPr>
          <w:rFonts w:ascii="Times New Roman" w:hAnsi="Times New Roman" w:cs="Times New Roman"/>
          <w:sz w:val="28"/>
          <w:szCs w:val="28"/>
          <w:lang w:eastAsia="uk-UA"/>
        </w:rPr>
        <w:t>установленим Національним банком</w:t>
      </w:r>
      <w:r w:rsidR="008F1F68" w:rsidRPr="00437E4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8F1F68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останній день звітного періоду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0" w:name="_GoBack"/>
      <w:bookmarkEnd w:id="0"/>
    </w:p>
    <w:p w14:paraId="3A0C1121" w14:textId="6F7D0CDE" w:rsidR="002E0C4E" w:rsidRDefault="006A7F8A" w:rsidP="00657A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5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9F1748" w14:textId="77777777" w:rsidR="002E0C4E" w:rsidRPr="00437E4B" w:rsidRDefault="002E0C4E" w:rsidP="002E0C4E">
      <w:pPr>
        <w:pStyle w:val="a3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24FC1B5" w14:textId="77777777" w:rsidR="00AE24C9" w:rsidRPr="00437E4B" w:rsidRDefault="00AE24C9" w:rsidP="0093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5E7E990" w14:textId="6753BB92" w:rsidR="00937CD3" w:rsidRPr="00437E4B" w:rsidRDefault="00937CD3" w:rsidP="00937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</w:t>
      </w:r>
      <w:r w:rsidR="006F2232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escription</w:t>
      </w:r>
      <w:proofErr w:type="spellEnd"/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IRB</w:t>
      </w:r>
      <w:r w:rsidR="004865D6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</w:p>
    <w:p w14:paraId="7CF7FFAB" w14:textId="77777777" w:rsidR="00937CD3" w:rsidRPr="00437E4B" w:rsidRDefault="00937CD3" w:rsidP="00937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</w:p>
    <w:p w14:paraId="51183277" w14:textId="77777777" w:rsidR="00937CD3" w:rsidRPr="00437E4B" w:rsidRDefault="00937CD3"/>
    <w:p w14:paraId="2854D613" w14:textId="77777777" w:rsidR="00937CD3" w:rsidRPr="00437E4B" w:rsidRDefault="00937CD3" w:rsidP="006F2232">
      <w:pPr>
        <w:pStyle w:val="1"/>
        <w:numPr>
          <w:ilvl w:val="0"/>
          <w:numId w:val="2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C17227"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40001</w:t>
      </w:r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</w:t>
      </w:r>
      <w:proofErr w:type="spellStart"/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Субординований</w:t>
      </w:r>
      <w:proofErr w:type="spellEnd"/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борг» </w:t>
      </w:r>
    </w:p>
    <w:p w14:paraId="59A55E62" w14:textId="7D3B17F3" w:rsidR="00937CD3" w:rsidRPr="00437E4B" w:rsidRDefault="00937CD3" w:rsidP="006F2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F2232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822BA62" w14:textId="6EF8A611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балансова вартість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на початок звітного </w:t>
      </w:r>
      <w:r w:rsidR="0085746F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37E4B">
        <w:t xml:space="preserve"> </w:t>
      </w:r>
    </w:p>
    <w:p w14:paraId="275500D8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вартість </w:t>
      </w:r>
      <w:proofErr w:type="spellStart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на кінець звітного періоду. </w:t>
      </w:r>
    </w:p>
    <w:p w14:paraId="030E1DA3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K014 –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клієнта банку/надавача фінансових послуг (довідник K014), не повинен дорівнювати значенню відсутності розрізу (≠ #). </w:t>
      </w:r>
    </w:p>
    <w:p w14:paraId="4F93AE69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437E4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37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K030), не повинен дорівнювати значенню відсутності розрізу (≠ #). </w:t>
      </w:r>
    </w:p>
    <w:p w14:paraId="1FF8E3E7" w14:textId="2BFB0529" w:rsidR="00AE24C9" w:rsidRPr="00437E4B" w:rsidRDefault="00AE24C9" w:rsidP="00AE24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(довідник K06</w:t>
      </w:r>
      <w:r w:rsidR="00884F8A" w:rsidRPr="00884F8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086F9BF7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3CBF0934" w14:textId="13D82D7E" w:rsidR="00937CD3" w:rsidRPr="00437E4B" w:rsidRDefault="00937CD3" w:rsidP="0093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755EA0D" w14:textId="77777777" w:rsidR="006F2232" w:rsidRPr="00437E4B" w:rsidRDefault="006F2232" w:rsidP="0093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7D0EBC2" w14:textId="4B696FF9" w:rsidR="00937CD3" w:rsidRPr="00437E4B" w:rsidRDefault="00937CD3" w:rsidP="006F2232">
      <w:pPr>
        <w:pStyle w:val="1"/>
        <w:numPr>
          <w:ilvl w:val="0"/>
          <w:numId w:val="2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lastRenderedPageBreak/>
        <w:t>IRB</w:t>
      </w:r>
      <w:r w:rsidR="00C17227"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40002</w:t>
      </w:r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«Позабалансові зобов’язання за гарантіями»</w:t>
      </w:r>
    </w:p>
    <w:p w14:paraId="74F1191C" w14:textId="6E514FE0" w:rsidR="00937CD3" w:rsidRPr="00437E4B" w:rsidRDefault="00937CD3" w:rsidP="006F2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F2232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05D4ABF" w14:textId="7FA819F4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позабалансових зобов’язань за гарантіями (фінансовими) на початок звітного </w:t>
      </w:r>
      <w:r w:rsidR="0085746F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37E4B">
        <w:t xml:space="preserve"> </w:t>
      </w:r>
    </w:p>
    <w:p w14:paraId="760959B9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позабалансових зобов’язань за гарантіями (фінансовими) на кінець звітного періоду. </w:t>
      </w:r>
    </w:p>
    <w:p w14:paraId="5FC41454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K014 –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клієнта банку/надавача фінансових послуг</w:t>
      </w:r>
      <w:r w:rsidRPr="00437E4B" w:rsidDel="00BD33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K014), не повинен дорівнювати значенню відсутності розрізу (≠ #).</w:t>
      </w:r>
    </w:p>
    <w:p w14:paraId="004CB9C1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437E4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37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не повинен дорівнювати значенню відсутності розрізу (≠ #).</w:t>
      </w:r>
    </w:p>
    <w:p w14:paraId="50BE5DC6" w14:textId="5416044F" w:rsidR="00AE24C9" w:rsidRPr="00437E4B" w:rsidRDefault="00AE24C9" w:rsidP="00AE24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884F8A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884F8A" w:rsidRPr="009F30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0DE81F75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1D0B7659" w14:textId="77777777" w:rsidR="00937CD3" w:rsidRPr="00437E4B" w:rsidRDefault="00937CD3" w:rsidP="0093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BC7EBC2" w14:textId="77777777" w:rsidR="00937CD3" w:rsidRPr="00437E4B" w:rsidRDefault="00937CD3" w:rsidP="00937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FAC6312" w14:textId="77777777" w:rsidR="00937CD3" w:rsidRPr="00437E4B" w:rsidRDefault="00937CD3" w:rsidP="006F2232">
      <w:pPr>
        <w:pStyle w:val="1"/>
        <w:numPr>
          <w:ilvl w:val="0"/>
          <w:numId w:val="2"/>
        </w:numPr>
        <w:spacing w:before="0"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IRB</w:t>
      </w:r>
      <w:r w:rsidR="00C17227"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>40003</w:t>
      </w:r>
      <w:r w:rsidRPr="00437E4B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uk-UA"/>
        </w:rPr>
        <w:t xml:space="preserve"> «Інші позабалансові зобов’язання»</w:t>
      </w:r>
    </w:p>
    <w:p w14:paraId="33616B1A" w14:textId="7A0E5B79" w:rsidR="00937CD3" w:rsidRPr="00437E4B" w:rsidRDefault="00937CD3" w:rsidP="006F22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F2232" w:rsidRPr="00437E4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3B569BD0" w14:textId="45A5AB44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T070_1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позабалансових зобов’язань (умовних зобов’язань), що можуть суттєво вплинути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фінансовий стан страховика</w:t>
      </w:r>
      <w:r w:rsidR="00217EDB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початок звітного </w:t>
      </w:r>
      <w:r w:rsidR="0085746F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437E4B">
        <w:t xml:space="preserve"> </w:t>
      </w:r>
    </w:p>
    <w:p w14:paraId="04A44C77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C17227"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позабалансових зобов’язань (умовних зобов’язань), що можуть суттєво вплинути</w:t>
      </w:r>
      <w:r w:rsidR="00C17227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фінансовий стан страховика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кінець звітного періоду. </w:t>
      </w:r>
    </w:p>
    <w:p w14:paraId="2E1612CD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K014 –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клієнта банку/надавача фінансових послуг</w:t>
      </w:r>
      <w:r w:rsidRPr="00437E4B" w:rsidDel="00BD33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K014), не повинен дорівнювати значенню відсутності розрізу (≠ #).</w:t>
      </w:r>
    </w:p>
    <w:p w14:paraId="1FDC0456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</w:t>
      </w:r>
      <w:r w:rsidRPr="00437E4B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proofErr w:type="spellStart"/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437E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не повинен дорівнювати значенню відсутності розрізу (≠ #).</w:t>
      </w:r>
    </w:p>
    <w:p w14:paraId="6992385C" w14:textId="631CC9C6" w:rsidR="00AE24C9" w:rsidRPr="00437E4B" w:rsidRDefault="00AE24C9" w:rsidP="00AE24C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K061 – 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</w:t>
      </w:r>
      <w:r w:rsidR="00884F8A"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 K06</w:t>
      </w:r>
      <w:r w:rsidR="00884F8A" w:rsidRPr="009F30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>), не повинен дорівнювати значенню відсутності розрізу (≠ #).</w:t>
      </w:r>
    </w:p>
    <w:p w14:paraId="32397AAD" w14:textId="77777777" w:rsidR="00937CD3" w:rsidRPr="00437E4B" w:rsidRDefault="00937CD3" w:rsidP="006F22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37E4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437E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R030), не повинен дорівнювати значенню відсутності розрізу (≠ #).</w:t>
      </w:r>
    </w:p>
    <w:p w14:paraId="62240847" w14:textId="77777777" w:rsidR="00937CD3" w:rsidRPr="00437E4B" w:rsidRDefault="00937CD3"/>
    <w:sectPr w:rsidR="00937CD3" w:rsidRPr="00437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93B"/>
    <w:multiLevelType w:val="hybridMultilevel"/>
    <w:tmpl w:val="ED26643A"/>
    <w:lvl w:ilvl="0" w:tplc="B942ADD8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37EFF"/>
    <w:multiLevelType w:val="hybridMultilevel"/>
    <w:tmpl w:val="CA20DCB0"/>
    <w:lvl w:ilvl="0" w:tplc="E4E6C8E0">
      <w:start w:val="1"/>
      <w:numFmt w:val="decimal"/>
      <w:lvlText w:val="%1."/>
      <w:lvlJc w:val="center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62C6FE8"/>
    <w:multiLevelType w:val="hybridMultilevel"/>
    <w:tmpl w:val="029089A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0C"/>
    <w:rsid w:val="00034FA8"/>
    <w:rsid w:val="00106283"/>
    <w:rsid w:val="00127EBA"/>
    <w:rsid w:val="001C436A"/>
    <w:rsid w:val="001F2ED0"/>
    <w:rsid w:val="00217EDB"/>
    <w:rsid w:val="00224E3C"/>
    <w:rsid w:val="002B60FA"/>
    <w:rsid w:val="002E0C4E"/>
    <w:rsid w:val="002E756C"/>
    <w:rsid w:val="0037060C"/>
    <w:rsid w:val="003A36BC"/>
    <w:rsid w:val="00437E4B"/>
    <w:rsid w:val="004865D6"/>
    <w:rsid w:val="00657AFD"/>
    <w:rsid w:val="006A7F8A"/>
    <w:rsid w:val="006F2232"/>
    <w:rsid w:val="0085746F"/>
    <w:rsid w:val="00884F8A"/>
    <w:rsid w:val="008F1F68"/>
    <w:rsid w:val="00937CD3"/>
    <w:rsid w:val="00A74BC3"/>
    <w:rsid w:val="00A961E3"/>
    <w:rsid w:val="00AE24C9"/>
    <w:rsid w:val="00B7179B"/>
    <w:rsid w:val="00C17227"/>
    <w:rsid w:val="00E94761"/>
    <w:rsid w:val="00F22CCE"/>
    <w:rsid w:val="00F50209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6AE"/>
  <w15:chartTrackingRefBased/>
  <w15:docId w15:val="{0C7A744F-FB9B-40FB-BDD6-55FCF680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D3"/>
  </w:style>
  <w:style w:type="paragraph" w:styleId="1">
    <w:name w:val="heading 1"/>
    <w:basedOn w:val="a"/>
    <w:next w:val="a"/>
    <w:link w:val="10"/>
    <w:uiPriority w:val="9"/>
    <w:qFormat/>
    <w:rsid w:val="00937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C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37C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7E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7ED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217E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7ED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217E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7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217ED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A7F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pi.bank.gov.ua/static/instrukciya_0_fay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Анастасія Юріївна</dc:creator>
  <cp:keywords/>
  <dc:description/>
  <cp:lastModifiedBy>Демченко Анастасія Юріївна</cp:lastModifiedBy>
  <cp:revision>10</cp:revision>
  <dcterms:created xsi:type="dcterms:W3CDTF">2023-03-02T12:44:00Z</dcterms:created>
  <dcterms:modified xsi:type="dcterms:W3CDTF">2024-01-05T08:35:00Z</dcterms:modified>
</cp:coreProperties>
</file>