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432F68" w:rsidRDefault="00FA7846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46.2pt" o:ole="">
                  <v:imagedata r:id="rId12" o:title=""/>
                </v:shape>
                <o:OLEObject Type="Embed" ProgID="CorelDraw.Graphic.16" ShapeID="_x0000_i1025" DrawAspect="Content" ObjectID="_1774180111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>
            <w:bookmarkStart w:id="0" w:name="_GoBack"/>
            <w:bookmarkEnd w:id="0"/>
          </w:p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77777777" w:rsidR="00657593" w:rsidRPr="00566BA2" w:rsidRDefault="00657593" w:rsidP="00E054A9"/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77777777" w:rsidR="00657593" w:rsidRDefault="00657593" w:rsidP="00290169">
            <w:pPr>
              <w:jc w:val="left"/>
            </w:pP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03B6DEA1" w:rsidR="00E42621" w:rsidRPr="00CD0CD4" w:rsidRDefault="00432F68" w:rsidP="00432F68">
      <w:pPr>
        <w:jc w:val="left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08 квітня 2024 року</w:t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  <w:t xml:space="preserve">     № 41</w:t>
      </w: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04116544" w:rsidR="002B3F71" w:rsidRPr="00CD0CD4" w:rsidRDefault="003E0FDF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3E0FDF">
              <w:rPr>
                <w:rFonts w:eastAsiaTheme="minorEastAsia"/>
                <w:color w:val="000000" w:themeColor="text1"/>
                <w:lang w:eastAsia="en-US"/>
              </w:rPr>
              <w:t>Про внесення змін до Правил організації статистичної звітності, що подається до Національного банку України в умовах особливого періоду</w:t>
            </w:r>
          </w:p>
        </w:tc>
      </w:tr>
    </w:tbl>
    <w:p w14:paraId="32B2F6BD" w14:textId="13D0C544" w:rsidR="00E53CCD" w:rsidRPr="0087475E" w:rsidRDefault="0087475E" w:rsidP="0087475E">
      <w:pPr>
        <w:spacing w:before="240" w:after="240"/>
        <w:ind w:firstLine="567"/>
      </w:pPr>
      <w:r w:rsidRPr="00772B56">
        <w:t xml:space="preserve">Відповідно до статей 7, 15, 56, 67 Закону України “Про Національний банк України”, статті 69 Закону України “Про банки і банківську діяльність”, </w:t>
      </w:r>
      <w:r w:rsidRPr="00772B56">
        <w:br/>
        <w:t>статей 5</w:t>
      </w:r>
      <w:r>
        <w:t>–</w:t>
      </w:r>
      <w:r w:rsidRPr="00772B56">
        <w:t>8, 13</w:t>
      </w:r>
      <w:r w:rsidRPr="00190BD3">
        <w:t xml:space="preserve"> </w:t>
      </w:r>
      <w:r w:rsidRPr="00772B56">
        <w:t>Закону України “Про офіційну статистику” щодо складання грошово-кредитної та фінансової статистики, статистичної інформації фінансових установ, з метою забезпечення виконання Національним банком України регулятивних та наглядових функцій в умовах особливого періоду Правління Національного банку України</w:t>
      </w:r>
      <w:r w:rsidRPr="00772B56">
        <w:rPr>
          <w:b/>
        </w:rPr>
        <w:t xml:space="preserve"> постановляє:</w:t>
      </w:r>
    </w:p>
    <w:p w14:paraId="04940483" w14:textId="5FDB27EB" w:rsidR="005B5773" w:rsidRDefault="00AD7DF9" w:rsidP="005B5773">
      <w:pPr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5B5773">
        <w:t>Унести до Правил організації статистичної звітності, що подається до Національного банку України в умовах особливого періоду, затверджених постановою Правління Національного банку України від 18 грудня 2018 року № 140 (зі змінами)</w:t>
      </w:r>
      <w:r w:rsidR="00972E91">
        <w:t xml:space="preserve"> (далі – </w:t>
      </w:r>
      <w:r w:rsidR="00E31514">
        <w:t>з</w:t>
      </w:r>
      <w:r w:rsidR="000B7EF8">
        <w:t xml:space="preserve">міни до </w:t>
      </w:r>
      <w:r w:rsidR="00972E91">
        <w:t>Правил)</w:t>
      </w:r>
      <w:r w:rsidR="005B5773">
        <w:t>, такі зміни:</w:t>
      </w:r>
    </w:p>
    <w:p w14:paraId="3D7DCB9D" w14:textId="77777777" w:rsidR="005B5773" w:rsidRDefault="005B5773" w:rsidP="00DD0628">
      <w:pPr>
        <w:ind w:firstLine="567"/>
      </w:pPr>
    </w:p>
    <w:p w14:paraId="30FF58D9" w14:textId="0A1AEDB2" w:rsidR="006C7C99" w:rsidRPr="007E6E73" w:rsidRDefault="005B5773" w:rsidP="006C7C99">
      <w:pPr>
        <w:ind w:firstLine="567"/>
        <w:rPr>
          <w:lang w:val="ru-RU"/>
        </w:rPr>
      </w:pPr>
      <w:r>
        <w:t>1)</w:t>
      </w:r>
      <w:r>
        <w:rPr>
          <w:lang w:val="en-US"/>
        </w:rPr>
        <w:t> </w:t>
      </w:r>
      <w:r w:rsidR="006C7C99">
        <w:rPr>
          <w:lang w:val="ru-RU"/>
        </w:rPr>
        <w:t>пункт 18</w:t>
      </w:r>
      <w:r w:rsidR="006C7C99">
        <w:rPr>
          <w:vertAlign w:val="superscript"/>
          <w:lang w:val="ru-RU"/>
        </w:rPr>
        <w:t xml:space="preserve">1 </w:t>
      </w:r>
      <w:r w:rsidR="006C7C99">
        <w:rPr>
          <w:lang w:val="ru-RU"/>
        </w:rPr>
        <w:t xml:space="preserve">розділу </w:t>
      </w:r>
      <w:r w:rsidR="0002397C">
        <w:rPr>
          <w:lang w:val="en-US"/>
        </w:rPr>
        <w:t>I</w:t>
      </w:r>
      <w:r w:rsidR="006C7C99">
        <w:rPr>
          <w:lang w:val="en-US"/>
        </w:rPr>
        <w:t>I</w:t>
      </w:r>
      <w:r w:rsidR="006C7C99" w:rsidRPr="007E6E73">
        <w:rPr>
          <w:lang w:val="ru-RU"/>
        </w:rPr>
        <w:t xml:space="preserve"> </w:t>
      </w:r>
      <w:r w:rsidR="006C7C99">
        <w:t>виключити</w:t>
      </w:r>
      <w:r w:rsidR="006C7C99" w:rsidRPr="007E6E73">
        <w:rPr>
          <w:lang w:val="ru-RU"/>
        </w:rPr>
        <w:t>;</w:t>
      </w:r>
    </w:p>
    <w:p w14:paraId="7B4DC3FA" w14:textId="77777777" w:rsidR="005B5773" w:rsidRDefault="005B5773" w:rsidP="006C7C99">
      <w:pPr>
        <w:ind w:firstLine="567"/>
      </w:pPr>
    </w:p>
    <w:p w14:paraId="49AC0647" w14:textId="0672F4D5" w:rsidR="005B5773" w:rsidRPr="00893684" w:rsidRDefault="005B5773" w:rsidP="006C7C99">
      <w:pPr>
        <w:ind w:firstLine="567"/>
      </w:pPr>
      <w:r w:rsidRPr="00772B56">
        <w:t>2</w:t>
      </w:r>
      <w:r>
        <w:t>) </w:t>
      </w:r>
      <w:r w:rsidRPr="00893684">
        <w:t xml:space="preserve">колонку </w:t>
      </w:r>
      <w:r w:rsidR="006C7C99">
        <w:rPr>
          <w:lang w:val="ru-RU"/>
        </w:rPr>
        <w:t>5</w:t>
      </w:r>
      <w:r w:rsidRPr="00893684">
        <w:t xml:space="preserve"> </w:t>
      </w:r>
      <w:r w:rsidR="006C7C99">
        <w:rPr>
          <w:lang w:val="ru-RU"/>
        </w:rPr>
        <w:t xml:space="preserve">рядка 46 </w:t>
      </w:r>
      <w:r w:rsidR="006C7C99">
        <w:t>таблиці додатка до Правил</w:t>
      </w:r>
      <w:r w:rsidR="006C7C99">
        <w:rPr>
          <w:lang w:val="ru-RU"/>
        </w:rPr>
        <w:t xml:space="preserve"> </w:t>
      </w:r>
      <w:r w:rsidRPr="00893684">
        <w:t>викласти в такій редакції:</w:t>
      </w:r>
    </w:p>
    <w:p w14:paraId="6779AB41" w14:textId="23D40857" w:rsidR="005B5773" w:rsidRPr="00893684" w:rsidRDefault="005B5773" w:rsidP="005B5773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</w:pPr>
      <w:r w:rsidRPr="00893684">
        <w:t>“</w:t>
      </w:r>
      <w:r w:rsidR="006C7C99">
        <w:rPr>
          <w:lang w:val="ru-RU"/>
        </w:rPr>
        <w:t xml:space="preserve">За першу </w:t>
      </w:r>
      <w:r w:rsidR="00FE72D1">
        <w:rPr>
          <w:lang w:val="ru-RU"/>
        </w:rPr>
        <w:t xml:space="preserve">декаду, </w:t>
      </w:r>
      <w:r w:rsidR="006C7C99">
        <w:rPr>
          <w:lang w:val="ru-RU"/>
        </w:rPr>
        <w:t>другу декад</w:t>
      </w:r>
      <w:r w:rsidR="00FE72D1">
        <w:rPr>
          <w:lang w:val="ru-RU"/>
        </w:rPr>
        <w:t>у</w:t>
      </w:r>
      <w:r w:rsidR="006C7C99">
        <w:t xml:space="preserve"> – до 23.00 першого робочого дня, наступного за звітним періодом; за третю декаду – до 23.00 сьомого робочого дня, наступного за звітним періодом, але не пізніше робочого дня, що передує дню подання звітності за першу декаду наступного місяця</w:t>
      </w:r>
      <w:r w:rsidRPr="00893684">
        <w:t>ˮ</w:t>
      </w:r>
      <w:r w:rsidR="006C7C99">
        <w:t>.</w:t>
      </w:r>
    </w:p>
    <w:p w14:paraId="2FAB7435" w14:textId="67BE3032" w:rsidR="00AD7DF9" w:rsidRDefault="005B5773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F36F96" w:rsidRPr="00F36F96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</w:t>
      </w:r>
      <w:r w:rsidR="00F36F96">
        <w:rPr>
          <w:rFonts w:eastAsiaTheme="minorEastAsia"/>
          <w:noProof/>
          <w:color w:val="000000" w:themeColor="text1"/>
          <w:lang w:eastAsia="en-US"/>
        </w:rPr>
        <w:t>ку України Сергія Ніколайчука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064BE59B" w14:textId="3FDC15FA" w:rsidR="00913F7D" w:rsidRPr="00746490" w:rsidRDefault="00913F7D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7943DD5A" w14:textId="77777777" w:rsidR="00913F7D" w:rsidRDefault="00913F7D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0EFACC14" w14:textId="75973A2F" w:rsidR="00AD7DF9" w:rsidRPr="00913F7D" w:rsidRDefault="005B5773" w:rsidP="00F36F96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3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F36F96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з </w:t>
      </w:r>
      <w:r w:rsidR="00A361B3">
        <w:t>дня, наступного за днем її офіційного опублікування</w:t>
      </w:r>
      <w:r w:rsidR="00913F7D">
        <w:t>, крім підпункту 1 пункту 1</w:t>
      </w:r>
      <w:r w:rsidR="000B7EF8" w:rsidRPr="00BC21EF">
        <w:rPr>
          <w:lang w:val="ru-RU"/>
        </w:rPr>
        <w:t xml:space="preserve"> </w:t>
      </w:r>
      <w:proofErr w:type="spellStart"/>
      <w:r w:rsidR="00E31514">
        <w:rPr>
          <w:lang w:val="ru-RU"/>
        </w:rPr>
        <w:t>з</w:t>
      </w:r>
      <w:r w:rsidR="000B7EF8">
        <w:rPr>
          <w:lang w:val="ru-RU"/>
        </w:rPr>
        <w:t>мін</w:t>
      </w:r>
      <w:proofErr w:type="spellEnd"/>
      <w:r w:rsidR="000B7EF8">
        <w:rPr>
          <w:lang w:val="ru-RU"/>
        </w:rPr>
        <w:t xml:space="preserve"> до Правил</w:t>
      </w:r>
      <w:r w:rsidR="00913F7D">
        <w:t>, що набир</w:t>
      </w:r>
      <w:r w:rsidR="00E94523">
        <w:t>ають</w:t>
      </w:r>
      <w:r w:rsidR="00913F7D">
        <w:t xml:space="preserve"> чинності з 01 липня 2024 року.</w:t>
      </w: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3B0BACC1" w:rsidR="0095741D" w:rsidRPr="00913F7D" w:rsidRDefault="0095741D" w:rsidP="005F4548">
      <w:pPr>
        <w:spacing w:after="120"/>
        <w:rPr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A76612">
        <w:tc>
          <w:tcPr>
            <w:tcW w:w="5495" w:type="dxa"/>
            <w:vAlign w:val="bottom"/>
          </w:tcPr>
          <w:p w14:paraId="32B2F6C6" w14:textId="29B9E525" w:rsidR="00DD60CC" w:rsidRPr="00CD0CD4" w:rsidRDefault="008831D8" w:rsidP="007A10C4">
            <w:pPr>
              <w:autoSpaceDE w:val="0"/>
              <w:autoSpaceDN w:val="0"/>
              <w:ind w:left="-142" w:firstLine="38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06A8A8F2" w:rsidR="00DD60CC" w:rsidRPr="00CD0CD4" w:rsidRDefault="008831D8" w:rsidP="0089158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</w:t>
            </w:r>
            <w:r w:rsidR="00F36F96" w:rsidRPr="00F36F96">
              <w:t xml:space="preserve"> </w:t>
            </w:r>
            <w:r>
              <w:t>ПИШНИЙ</w:t>
            </w:r>
          </w:p>
        </w:tc>
      </w:tr>
    </w:tbl>
    <w:p w14:paraId="32B2F6C9" w14:textId="313A1D12" w:rsidR="008D10FD" w:rsidRPr="00CD0CD4" w:rsidRDefault="008D10FD" w:rsidP="00E53CCD"/>
    <w:p w14:paraId="32B2F6CA" w14:textId="77777777" w:rsidR="00FA508E" w:rsidRPr="00CD0CD4" w:rsidRDefault="00FA508E" w:rsidP="00E53CCD"/>
    <w:p w14:paraId="32B2F6CB" w14:textId="4545EBB0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F36F96">
        <w:t>31</w:t>
      </w:r>
    </w:p>
    <w:p w14:paraId="266F92DC" w14:textId="3A85B5D0" w:rsidR="000508AC" w:rsidRDefault="000508AC" w:rsidP="00FA508E">
      <w:pPr>
        <w:jc w:val="left"/>
      </w:pPr>
    </w:p>
    <w:p w14:paraId="369CCF2B" w14:textId="25F1DA6A" w:rsidR="000508AC" w:rsidRDefault="000508AC" w:rsidP="00FA508E">
      <w:pPr>
        <w:jc w:val="left"/>
      </w:pPr>
    </w:p>
    <w:p w14:paraId="4A54EA73" w14:textId="07F2D5CC" w:rsidR="000508AC" w:rsidRDefault="000508AC" w:rsidP="00FA508E">
      <w:pPr>
        <w:jc w:val="left"/>
      </w:pPr>
    </w:p>
    <w:p w14:paraId="0A00B01B" w14:textId="54FB86FE" w:rsidR="000508AC" w:rsidRDefault="000508AC" w:rsidP="00FA508E">
      <w:pPr>
        <w:jc w:val="left"/>
      </w:pPr>
    </w:p>
    <w:p w14:paraId="50769781" w14:textId="676F0DC3" w:rsidR="000508AC" w:rsidRDefault="007D6F2A" w:rsidP="007D6F2A">
      <w:pPr>
        <w:tabs>
          <w:tab w:val="left" w:pos="4320"/>
        </w:tabs>
        <w:jc w:val="left"/>
      </w:pPr>
      <w:r>
        <w:tab/>
      </w:r>
    </w:p>
    <w:p w14:paraId="662DD0EF" w14:textId="7DB56E34" w:rsidR="000508AC" w:rsidRDefault="000508AC" w:rsidP="00FA508E">
      <w:pPr>
        <w:jc w:val="left"/>
      </w:pPr>
    </w:p>
    <w:p w14:paraId="3451B122" w14:textId="65074384" w:rsidR="000508AC" w:rsidRPr="00CD0CD4" w:rsidRDefault="000508AC" w:rsidP="00FA508E">
      <w:pPr>
        <w:jc w:val="left"/>
      </w:pPr>
      <w:r>
        <w:t>Аркуші погодження додаються.</w:t>
      </w:r>
    </w:p>
    <w:sectPr w:rsidR="000508AC" w:rsidRPr="00CD0CD4" w:rsidSect="002D76DB">
      <w:headerReference w:type="default" r:id="rId14"/>
      <w:headerReference w:type="first" r:id="rId15"/>
      <w:footerReference w:type="first" r:id="rId16"/>
      <w:pgSz w:w="11906" w:h="16838" w:code="9"/>
      <w:pgMar w:top="1208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57E3" w14:textId="77777777" w:rsidR="003D277D" w:rsidRDefault="003D277D" w:rsidP="00E53CCD">
      <w:r>
        <w:separator/>
      </w:r>
    </w:p>
  </w:endnote>
  <w:endnote w:type="continuationSeparator" w:id="0">
    <w:p w14:paraId="61AC7C63" w14:textId="77777777" w:rsidR="003D277D" w:rsidRDefault="003D277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B7C5A" w14:textId="77777777" w:rsidR="003D277D" w:rsidRDefault="003D277D" w:rsidP="00E53CCD">
      <w:r>
        <w:separator/>
      </w:r>
    </w:p>
  </w:footnote>
  <w:footnote w:type="continuationSeparator" w:id="0">
    <w:p w14:paraId="1004C19D" w14:textId="77777777" w:rsidR="003D277D" w:rsidRDefault="003D277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189530"/>
      <w:docPartObj>
        <w:docPartGallery w:val="Page Numbers (Top of Page)"/>
        <w:docPartUnique/>
      </w:docPartObj>
    </w:sdtPr>
    <w:sdtEndPr/>
    <w:sdtContent>
      <w:p w14:paraId="0E5C8C24" w14:textId="64B82F26" w:rsidR="007A10C4" w:rsidRDefault="007A10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F68">
          <w:rPr>
            <w:noProof/>
          </w:rPr>
          <w:t>2</w:t>
        </w:r>
        <w:r>
          <w:fldChar w:fldCharType="end"/>
        </w:r>
      </w:p>
    </w:sdtContent>
  </w:sdt>
  <w:p w14:paraId="5FFC98C2" w14:textId="77777777" w:rsidR="007A10C4" w:rsidRDefault="007A10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4AE1E" w14:textId="2C335B1F" w:rsidR="00016C6E" w:rsidRPr="00016C6E" w:rsidRDefault="00016C6E" w:rsidP="00016C6E">
    <w:pPr>
      <w:pStyle w:val="a5"/>
      <w:jc w:val="right"/>
      <w:rPr>
        <w:sz w:val="24"/>
        <w:szCs w:val="24"/>
      </w:rPr>
    </w:pPr>
    <w:r w:rsidRPr="00016C6E">
      <w:rPr>
        <w:sz w:val="24"/>
        <w:szCs w:val="24"/>
      </w:rPr>
      <w:t>Офіційно опубліковано 10.04.2024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5F65"/>
    <w:rsid w:val="000064FA"/>
    <w:rsid w:val="000069AF"/>
    <w:rsid w:val="00015CF3"/>
    <w:rsid w:val="00015FDE"/>
    <w:rsid w:val="00016C6E"/>
    <w:rsid w:val="0002397C"/>
    <w:rsid w:val="000325E4"/>
    <w:rsid w:val="0003331E"/>
    <w:rsid w:val="000342A5"/>
    <w:rsid w:val="0003793C"/>
    <w:rsid w:val="000508AC"/>
    <w:rsid w:val="000543C6"/>
    <w:rsid w:val="000600A8"/>
    <w:rsid w:val="000604A9"/>
    <w:rsid w:val="00061C52"/>
    <w:rsid w:val="00063480"/>
    <w:rsid w:val="000638F2"/>
    <w:rsid w:val="000768E8"/>
    <w:rsid w:val="00083333"/>
    <w:rsid w:val="00090674"/>
    <w:rsid w:val="000913CC"/>
    <w:rsid w:val="000A2144"/>
    <w:rsid w:val="000B2329"/>
    <w:rsid w:val="000B2430"/>
    <w:rsid w:val="000B2990"/>
    <w:rsid w:val="000B7EF8"/>
    <w:rsid w:val="000D778F"/>
    <w:rsid w:val="000E0CB3"/>
    <w:rsid w:val="000E2C24"/>
    <w:rsid w:val="000E5B8C"/>
    <w:rsid w:val="000E7A13"/>
    <w:rsid w:val="00106229"/>
    <w:rsid w:val="00115ECF"/>
    <w:rsid w:val="001201F2"/>
    <w:rsid w:val="001631E2"/>
    <w:rsid w:val="00164C47"/>
    <w:rsid w:val="00170144"/>
    <w:rsid w:val="001716B0"/>
    <w:rsid w:val="001740C0"/>
    <w:rsid w:val="00186C44"/>
    <w:rsid w:val="00190BD3"/>
    <w:rsid w:val="00190E1A"/>
    <w:rsid w:val="001A0EE5"/>
    <w:rsid w:val="001A16FA"/>
    <w:rsid w:val="001A4CB9"/>
    <w:rsid w:val="001A6795"/>
    <w:rsid w:val="001C206C"/>
    <w:rsid w:val="001D487A"/>
    <w:rsid w:val="00202B67"/>
    <w:rsid w:val="002238D1"/>
    <w:rsid w:val="00233F37"/>
    <w:rsid w:val="00241373"/>
    <w:rsid w:val="00253BF9"/>
    <w:rsid w:val="0025455E"/>
    <w:rsid w:val="0026183A"/>
    <w:rsid w:val="00264983"/>
    <w:rsid w:val="00266678"/>
    <w:rsid w:val="00276988"/>
    <w:rsid w:val="00280DCC"/>
    <w:rsid w:val="00285DDA"/>
    <w:rsid w:val="00290169"/>
    <w:rsid w:val="002A2391"/>
    <w:rsid w:val="002A7E4F"/>
    <w:rsid w:val="002B351E"/>
    <w:rsid w:val="002B3F71"/>
    <w:rsid w:val="002B582B"/>
    <w:rsid w:val="002C01D9"/>
    <w:rsid w:val="002C1FDB"/>
    <w:rsid w:val="002D1790"/>
    <w:rsid w:val="002D76DB"/>
    <w:rsid w:val="002E0B7E"/>
    <w:rsid w:val="002F48EF"/>
    <w:rsid w:val="002F5ACF"/>
    <w:rsid w:val="002F5E1B"/>
    <w:rsid w:val="003226A4"/>
    <w:rsid w:val="003301A5"/>
    <w:rsid w:val="00332701"/>
    <w:rsid w:val="00340D07"/>
    <w:rsid w:val="00345982"/>
    <w:rsid w:val="00356E34"/>
    <w:rsid w:val="00357676"/>
    <w:rsid w:val="00367963"/>
    <w:rsid w:val="003817D0"/>
    <w:rsid w:val="0038385E"/>
    <w:rsid w:val="00384F65"/>
    <w:rsid w:val="0039725C"/>
    <w:rsid w:val="003A16E7"/>
    <w:rsid w:val="003A6C48"/>
    <w:rsid w:val="003A751F"/>
    <w:rsid w:val="003B7783"/>
    <w:rsid w:val="003C10F1"/>
    <w:rsid w:val="003C3282"/>
    <w:rsid w:val="003C3985"/>
    <w:rsid w:val="003D277D"/>
    <w:rsid w:val="003D6B33"/>
    <w:rsid w:val="003E0FDF"/>
    <w:rsid w:val="003F0441"/>
    <w:rsid w:val="003F28B5"/>
    <w:rsid w:val="003F7093"/>
    <w:rsid w:val="00401EDB"/>
    <w:rsid w:val="00404C93"/>
    <w:rsid w:val="00407877"/>
    <w:rsid w:val="004130B9"/>
    <w:rsid w:val="0041643E"/>
    <w:rsid w:val="00432F68"/>
    <w:rsid w:val="00446704"/>
    <w:rsid w:val="00455B45"/>
    <w:rsid w:val="004562EE"/>
    <w:rsid w:val="00460BA2"/>
    <w:rsid w:val="004666D6"/>
    <w:rsid w:val="00473EF2"/>
    <w:rsid w:val="00490626"/>
    <w:rsid w:val="004A1CFC"/>
    <w:rsid w:val="004A7F75"/>
    <w:rsid w:val="004B1FE9"/>
    <w:rsid w:val="004B5574"/>
    <w:rsid w:val="004D2B57"/>
    <w:rsid w:val="004E22E2"/>
    <w:rsid w:val="004E3B48"/>
    <w:rsid w:val="004F403C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7111"/>
    <w:rsid w:val="00571806"/>
    <w:rsid w:val="0057237F"/>
    <w:rsid w:val="00577402"/>
    <w:rsid w:val="00580E6A"/>
    <w:rsid w:val="005822CB"/>
    <w:rsid w:val="00594DAA"/>
    <w:rsid w:val="00597AB6"/>
    <w:rsid w:val="005A0F4B"/>
    <w:rsid w:val="005A1D3C"/>
    <w:rsid w:val="005A3F34"/>
    <w:rsid w:val="005B179B"/>
    <w:rsid w:val="005B2D03"/>
    <w:rsid w:val="005B5773"/>
    <w:rsid w:val="005B67B0"/>
    <w:rsid w:val="005C5CBF"/>
    <w:rsid w:val="005D3B88"/>
    <w:rsid w:val="005D45F5"/>
    <w:rsid w:val="005E3FA8"/>
    <w:rsid w:val="005F4548"/>
    <w:rsid w:val="005F4CB4"/>
    <w:rsid w:val="005F6B35"/>
    <w:rsid w:val="006232BD"/>
    <w:rsid w:val="00640612"/>
    <w:rsid w:val="0064227D"/>
    <w:rsid w:val="0065179F"/>
    <w:rsid w:val="00652B38"/>
    <w:rsid w:val="00654EF2"/>
    <w:rsid w:val="00657593"/>
    <w:rsid w:val="00663DCB"/>
    <w:rsid w:val="00670C95"/>
    <w:rsid w:val="00673BFB"/>
    <w:rsid w:val="0068004C"/>
    <w:rsid w:val="006925CE"/>
    <w:rsid w:val="00692C8C"/>
    <w:rsid w:val="006B24A0"/>
    <w:rsid w:val="006B2748"/>
    <w:rsid w:val="006B465F"/>
    <w:rsid w:val="006C06A1"/>
    <w:rsid w:val="006C0F22"/>
    <w:rsid w:val="006C13B1"/>
    <w:rsid w:val="006C4176"/>
    <w:rsid w:val="006C66EF"/>
    <w:rsid w:val="006C7C99"/>
    <w:rsid w:val="006D2617"/>
    <w:rsid w:val="00700AA3"/>
    <w:rsid w:val="00706B58"/>
    <w:rsid w:val="007142BA"/>
    <w:rsid w:val="00714823"/>
    <w:rsid w:val="00717197"/>
    <w:rsid w:val="0071789F"/>
    <w:rsid w:val="00724D39"/>
    <w:rsid w:val="00725A20"/>
    <w:rsid w:val="00730088"/>
    <w:rsid w:val="00735860"/>
    <w:rsid w:val="00746490"/>
    <w:rsid w:val="00747222"/>
    <w:rsid w:val="00750898"/>
    <w:rsid w:val="0076356A"/>
    <w:rsid w:val="00770488"/>
    <w:rsid w:val="007712EF"/>
    <w:rsid w:val="00773559"/>
    <w:rsid w:val="0078127A"/>
    <w:rsid w:val="00783AF2"/>
    <w:rsid w:val="00787E46"/>
    <w:rsid w:val="00797975"/>
    <w:rsid w:val="007A10C4"/>
    <w:rsid w:val="007A6609"/>
    <w:rsid w:val="007B2E81"/>
    <w:rsid w:val="007B7B73"/>
    <w:rsid w:val="007C2CED"/>
    <w:rsid w:val="007D6F2A"/>
    <w:rsid w:val="007E154B"/>
    <w:rsid w:val="007E6E73"/>
    <w:rsid w:val="007F16F3"/>
    <w:rsid w:val="00802988"/>
    <w:rsid w:val="00804FF0"/>
    <w:rsid w:val="008274C0"/>
    <w:rsid w:val="008415A0"/>
    <w:rsid w:val="0085364B"/>
    <w:rsid w:val="00854965"/>
    <w:rsid w:val="00866993"/>
    <w:rsid w:val="00874366"/>
    <w:rsid w:val="0087475E"/>
    <w:rsid w:val="008762D8"/>
    <w:rsid w:val="00877A25"/>
    <w:rsid w:val="008831D8"/>
    <w:rsid w:val="00891585"/>
    <w:rsid w:val="00897035"/>
    <w:rsid w:val="008A23C2"/>
    <w:rsid w:val="008A328B"/>
    <w:rsid w:val="008B1589"/>
    <w:rsid w:val="008B5CF2"/>
    <w:rsid w:val="008B74DD"/>
    <w:rsid w:val="008C39BA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13F7D"/>
    <w:rsid w:val="00922966"/>
    <w:rsid w:val="0092710A"/>
    <w:rsid w:val="00937AE3"/>
    <w:rsid w:val="00937D24"/>
    <w:rsid w:val="00943175"/>
    <w:rsid w:val="00952028"/>
    <w:rsid w:val="00953316"/>
    <w:rsid w:val="0095741D"/>
    <w:rsid w:val="00967408"/>
    <w:rsid w:val="0097288F"/>
    <w:rsid w:val="00972E91"/>
    <w:rsid w:val="0098207E"/>
    <w:rsid w:val="00990AAE"/>
    <w:rsid w:val="00995A09"/>
    <w:rsid w:val="009B6120"/>
    <w:rsid w:val="009C2F76"/>
    <w:rsid w:val="009D0A07"/>
    <w:rsid w:val="009E0C6F"/>
    <w:rsid w:val="009F5312"/>
    <w:rsid w:val="00A02655"/>
    <w:rsid w:val="00A02AEC"/>
    <w:rsid w:val="00A0594A"/>
    <w:rsid w:val="00A12C47"/>
    <w:rsid w:val="00A23E04"/>
    <w:rsid w:val="00A30098"/>
    <w:rsid w:val="00A361B3"/>
    <w:rsid w:val="00A378E0"/>
    <w:rsid w:val="00A46C15"/>
    <w:rsid w:val="00A50DC0"/>
    <w:rsid w:val="00A572AF"/>
    <w:rsid w:val="00A63695"/>
    <w:rsid w:val="00A67E9E"/>
    <w:rsid w:val="00A72F06"/>
    <w:rsid w:val="00A730F2"/>
    <w:rsid w:val="00A76612"/>
    <w:rsid w:val="00A77411"/>
    <w:rsid w:val="00A77FFD"/>
    <w:rsid w:val="00A834DB"/>
    <w:rsid w:val="00AB0EC2"/>
    <w:rsid w:val="00AB1773"/>
    <w:rsid w:val="00AB4554"/>
    <w:rsid w:val="00AC09D2"/>
    <w:rsid w:val="00AC47B6"/>
    <w:rsid w:val="00AD6425"/>
    <w:rsid w:val="00AD7DF9"/>
    <w:rsid w:val="00AE1811"/>
    <w:rsid w:val="00AE29BB"/>
    <w:rsid w:val="00AE2CAF"/>
    <w:rsid w:val="00AF09D9"/>
    <w:rsid w:val="00AF1E03"/>
    <w:rsid w:val="00AF33D9"/>
    <w:rsid w:val="00AF54C2"/>
    <w:rsid w:val="00B002E4"/>
    <w:rsid w:val="00B009E1"/>
    <w:rsid w:val="00B247D6"/>
    <w:rsid w:val="00B332B2"/>
    <w:rsid w:val="00B34CCC"/>
    <w:rsid w:val="00B36EC7"/>
    <w:rsid w:val="00B36EDD"/>
    <w:rsid w:val="00B37D77"/>
    <w:rsid w:val="00B5406F"/>
    <w:rsid w:val="00B61C97"/>
    <w:rsid w:val="00B628C5"/>
    <w:rsid w:val="00B67B76"/>
    <w:rsid w:val="00B71933"/>
    <w:rsid w:val="00B71F58"/>
    <w:rsid w:val="00B8078D"/>
    <w:rsid w:val="00B81A43"/>
    <w:rsid w:val="00BC21EF"/>
    <w:rsid w:val="00BD12A3"/>
    <w:rsid w:val="00BD6D34"/>
    <w:rsid w:val="00BD7F6E"/>
    <w:rsid w:val="00BF162C"/>
    <w:rsid w:val="00BF47B0"/>
    <w:rsid w:val="00BF5327"/>
    <w:rsid w:val="00C21D33"/>
    <w:rsid w:val="00C319C2"/>
    <w:rsid w:val="00C3382F"/>
    <w:rsid w:val="00C33AAF"/>
    <w:rsid w:val="00C4377C"/>
    <w:rsid w:val="00C47F0F"/>
    <w:rsid w:val="00C51D84"/>
    <w:rsid w:val="00C52506"/>
    <w:rsid w:val="00C53322"/>
    <w:rsid w:val="00C57766"/>
    <w:rsid w:val="00C62396"/>
    <w:rsid w:val="00C82259"/>
    <w:rsid w:val="00C82FFF"/>
    <w:rsid w:val="00C86FDA"/>
    <w:rsid w:val="00C928C3"/>
    <w:rsid w:val="00C9297C"/>
    <w:rsid w:val="00C94014"/>
    <w:rsid w:val="00CB0A99"/>
    <w:rsid w:val="00CB5A09"/>
    <w:rsid w:val="00CB6414"/>
    <w:rsid w:val="00CC74FC"/>
    <w:rsid w:val="00CD0CD4"/>
    <w:rsid w:val="00CD27B1"/>
    <w:rsid w:val="00CD58CC"/>
    <w:rsid w:val="00CE3B9F"/>
    <w:rsid w:val="00CF1FB8"/>
    <w:rsid w:val="00CF2C65"/>
    <w:rsid w:val="00D078B6"/>
    <w:rsid w:val="00D1022C"/>
    <w:rsid w:val="00D27115"/>
    <w:rsid w:val="00D34DCC"/>
    <w:rsid w:val="00D61D9B"/>
    <w:rsid w:val="00D968FF"/>
    <w:rsid w:val="00DA2F09"/>
    <w:rsid w:val="00DB18B5"/>
    <w:rsid w:val="00DC1E60"/>
    <w:rsid w:val="00DD0628"/>
    <w:rsid w:val="00DD60CC"/>
    <w:rsid w:val="00DE1BC8"/>
    <w:rsid w:val="00DE28B6"/>
    <w:rsid w:val="00DF4D12"/>
    <w:rsid w:val="00E10AE2"/>
    <w:rsid w:val="00E10F0A"/>
    <w:rsid w:val="00E21875"/>
    <w:rsid w:val="00E25407"/>
    <w:rsid w:val="00E31514"/>
    <w:rsid w:val="00E32599"/>
    <w:rsid w:val="00E33B0E"/>
    <w:rsid w:val="00E342D4"/>
    <w:rsid w:val="00E42621"/>
    <w:rsid w:val="00E446A6"/>
    <w:rsid w:val="00E53CB5"/>
    <w:rsid w:val="00E53CCD"/>
    <w:rsid w:val="00E62607"/>
    <w:rsid w:val="00E63710"/>
    <w:rsid w:val="00E71855"/>
    <w:rsid w:val="00E719A9"/>
    <w:rsid w:val="00E84EA7"/>
    <w:rsid w:val="00E92C5E"/>
    <w:rsid w:val="00E94523"/>
    <w:rsid w:val="00EA14D2"/>
    <w:rsid w:val="00EA1DE4"/>
    <w:rsid w:val="00EA60EA"/>
    <w:rsid w:val="00EB0613"/>
    <w:rsid w:val="00EB29BF"/>
    <w:rsid w:val="00EC7C7F"/>
    <w:rsid w:val="00ED7E51"/>
    <w:rsid w:val="00EE1B30"/>
    <w:rsid w:val="00EF4B42"/>
    <w:rsid w:val="00F003D3"/>
    <w:rsid w:val="00F008AB"/>
    <w:rsid w:val="00F03E32"/>
    <w:rsid w:val="00F36F96"/>
    <w:rsid w:val="00F42289"/>
    <w:rsid w:val="00F42E75"/>
    <w:rsid w:val="00F452F4"/>
    <w:rsid w:val="00F45D65"/>
    <w:rsid w:val="00F4683F"/>
    <w:rsid w:val="00F517FA"/>
    <w:rsid w:val="00F52D16"/>
    <w:rsid w:val="00F55F44"/>
    <w:rsid w:val="00F62D67"/>
    <w:rsid w:val="00F63BD9"/>
    <w:rsid w:val="00F6694C"/>
    <w:rsid w:val="00F8145F"/>
    <w:rsid w:val="00F9283D"/>
    <w:rsid w:val="00F96F18"/>
    <w:rsid w:val="00FA508E"/>
    <w:rsid w:val="00FA5320"/>
    <w:rsid w:val="00FA69D8"/>
    <w:rsid w:val="00FA7846"/>
    <w:rsid w:val="00FB017B"/>
    <w:rsid w:val="00FB485D"/>
    <w:rsid w:val="00FC02D7"/>
    <w:rsid w:val="00FC26E5"/>
    <w:rsid w:val="00FD0150"/>
    <w:rsid w:val="00FD19F1"/>
    <w:rsid w:val="00FD370F"/>
    <w:rsid w:val="00FE0B90"/>
    <w:rsid w:val="00FE72D1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semiHidden/>
    <w:unhideWhenUsed/>
    <w:rsid w:val="00AE181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E1811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AE1811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1811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AE1811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af4">
    <w:name w:val="Абзац списку Знак"/>
    <w:link w:val="af3"/>
    <w:uiPriority w:val="34"/>
    <w:locked/>
    <w:rsid w:val="005B5773"/>
    <w:rPr>
      <w:rFonts w:ascii="Times New Roman" w:hAnsi="Times New Roman" w:cs="Times New Roman"/>
      <w:sz w:val="28"/>
      <w:szCs w:val="28"/>
      <w:lang w:eastAsia="uk-UA"/>
    </w:rPr>
  </w:style>
  <w:style w:type="paragraph" w:styleId="afa">
    <w:name w:val="Normal (Web)"/>
    <w:basedOn w:val="a"/>
    <w:link w:val="afb"/>
    <w:uiPriority w:val="99"/>
    <w:unhideWhenUsed/>
    <w:rsid w:val="005B577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b">
    <w:name w:val="Звичайний (веб) Знак"/>
    <w:link w:val="afa"/>
    <w:uiPriority w:val="99"/>
    <w:locked/>
    <w:rsid w:val="005B577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9A5C89-9CA0-4432-BEAC-81416855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Лакомська Євгенія Валентинівна</cp:lastModifiedBy>
  <cp:revision>2</cp:revision>
  <cp:lastPrinted>2024-04-09T07:43:00Z</cp:lastPrinted>
  <dcterms:created xsi:type="dcterms:W3CDTF">2024-04-09T12:02:00Z</dcterms:created>
  <dcterms:modified xsi:type="dcterms:W3CDTF">2024-04-09T12:02:00Z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