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478E" w14:textId="77777777" w:rsidR="00FA7846" w:rsidRPr="00396A6D" w:rsidRDefault="00FA7846" w:rsidP="00FA7846">
      <w:pPr>
        <w:rPr>
          <w:sz w:val="2"/>
          <w:szCs w:val="2"/>
          <w:lang w:val="en-US"/>
        </w:rPr>
      </w:pPr>
    </w:p>
    <w:p w14:paraId="79BB0500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224"/>
        <w:gridCol w:w="3200"/>
      </w:tblGrid>
      <w:tr w:rsidR="00E92D8C" w14:paraId="2C2F6A9D" w14:textId="77777777" w:rsidTr="001A1700">
        <w:trPr>
          <w:trHeight w:val="225"/>
        </w:trPr>
        <w:tc>
          <w:tcPr>
            <w:tcW w:w="3204" w:type="dxa"/>
          </w:tcPr>
          <w:p w14:paraId="0159C657" w14:textId="77777777" w:rsidR="00E92D8C" w:rsidRDefault="00E92D8C" w:rsidP="00E054A9"/>
        </w:tc>
        <w:tc>
          <w:tcPr>
            <w:tcW w:w="6424" w:type="dxa"/>
            <w:gridSpan w:val="2"/>
          </w:tcPr>
          <w:p w14:paraId="54506B40" w14:textId="7A3FD099" w:rsidR="00E92D8C" w:rsidRPr="00E92D8C" w:rsidRDefault="00E92D8C" w:rsidP="00E92D8C">
            <w:pPr>
              <w:jc w:val="right"/>
            </w:pPr>
            <w:r w:rsidRPr="00A91AA1">
              <w:rPr>
                <w:sz w:val="24"/>
                <w:szCs w:val="24"/>
              </w:rPr>
              <w:t xml:space="preserve">Офіційно опубліковано </w:t>
            </w:r>
            <w:r>
              <w:rPr>
                <w:sz w:val="24"/>
                <w:szCs w:val="24"/>
              </w:rPr>
              <w:t>12.04.2024</w:t>
            </w:r>
          </w:p>
        </w:tc>
      </w:tr>
      <w:tr w:rsidR="007212AD" w14:paraId="0DCFF380" w14:textId="77777777" w:rsidTr="001A1700">
        <w:trPr>
          <w:trHeight w:val="851"/>
        </w:trPr>
        <w:tc>
          <w:tcPr>
            <w:tcW w:w="3204" w:type="dxa"/>
          </w:tcPr>
          <w:p w14:paraId="16BBB8DA" w14:textId="77777777" w:rsidR="00657593" w:rsidRDefault="00657593" w:rsidP="00E054A9"/>
        </w:tc>
        <w:tc>
          <w:tcPr>
            <w:tcW w:w="3224" w:type="dxa"/>
            <w:vMerge w:val="restart"/>
          </w:tcPr>
          <w:p w14:paraId="3AAF53BE" w14:textId="77777777" w:rsidR="00657593" w:rsidRDefault="00C473BB" w:rsidP="00E054A9">
            <w:pPr>
              <w:jc w:val="center"/>
            </w:pPr>
            <w:r>
              <w:object w:dxaOrig="689" w:dyaOrig="950" w14:anchorId="294B9E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7.4pt" o:ole="">
                  <v:imagedata r:id="rId12" o:title=""/>
                </v:shape>
                <o:OLEObject Type="Embed" ProgID="CorelDraw.Graphic.16" ShapeID="_x0000_i1025" DrawAspect="Content" ObjectID="_1774362615" r:id="rId13"/>
              </w:object>
            </w:r>
          </w:p>
        </w:tc>
        <w:tc>
          <w:tcPr>
            <w:tcW w:w="3200" w:type="dxa"/>
          </w:tcPr>
          <w:p w14:paraId="732C83FA" w14:textId="6293EE02" w:rsidR="00657593" w:rsidRDefault="00657593" w:rsidP="0039139E">
            <w:pPr>
              <w:jc w:val="right"/>
            </w:pPr>
          </w:p>
        </w:tc>
      </w:tr>
      <w:tr w:rsidR="007212AD" w14:paraId="4976AB2D" w14:textId="77777777" w:rsidTr="001A1700">
        <w:tc>
          <w:tcPr>
            <w:tcW w:w="3204" w:type="dxa"/>
          </w:tcPr>
          <w:p w14:paraId="7DBD3BB4" w14:textId="77777777" w:rsidR="00657593" w:rsidRDefault="00657593" w:rsidP="00E054A9"/>
        </w:tc>
        <w:tc>
          <w:tcPr>
            <w:tcW w:w="3224" w:type="dxa"/>
            <w:vMerge/>
          </w:tcPr>
          <w:p w14:paraId="5FA87029" w14:textId="77777777" w:rsidR="00657593" w:rsidRDefault="00657593" w:rsidP="00E054A9"/>
        </w:tc>
        <w:tc>
          <w:tcPr>
            <w:tcW w:w="3200" w:type="dxa"/>
          </w:tcPr>
          <w:p w14:paraId="5BE3B3D4" w14:textId="77777777" w:rsidR="00657593" w:rsidRDefault="00657593" w:rsidP="00E054A9"/>
        </w:tc>
      </w:tr>
      <w:tr w:rsidR="007212AD" w14:paraId="58BCCF46" w14:textId="77777777" w:rsidTr="001A1700">
        <w:tc>
          <w:tcPr>
            <w:tcW w:w="9628" w:type="dxa"/>
            <w:gridSpan w:val="3"/>
          </w:tcPr>
          <w:p w14:paraId="6891AB0C" w14:textId="77777777" w:rsidR="00657593" w:rsidRPr="00E10F0A" w:rsidRDefault="00C473BB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375BD310" w14:textId="77777777" w:rsidR="00657593" w:rsidRDefault="00C473BB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E688EB0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8"/>
        <w:gridCol w:w="1670"/>
        <w:gridCol w:w="1895"/>
      </w:tblGrid>
      <w:tr w:rsidR="007212AD" w14:paraId="39260E5D" w14:textId="77777777" w:rsidTr="00AB062E">
        <w:tc>
          <w:tcPr>
            <w:tcW w:w="3510" w:type="dxa"/>
            <w:vAlign w:val="bottom"/>
          </w:tcPr>
          <w:p w14:paraId="6C36E31B" w14:textId="158F529D" w:rsidR="00657593" w:rsidRPr="00566BA2" w:rsidRDefault="00E92D8C" w:rsidP="00E054A9">
            <w:r>
              <w:t>10 квітня 2024 року</w:t>
            </w:r>
          </w:p>
        </w:tc>
        <w:tc>
          <w:tcPr>
            <w:tcW w:w="2694" w:type="dxa"/>
          </w:tcPr>
          <w:p w14:paraId="10B3759A" w14:textId="77777777" w:rsidR="00657593" w:rsidRDefault="00C473BB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4FB352E9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2D8096CD" w14:textId="152D3C43" w:rsidR="00657593" w:rsidRDefault="00E92D8C" w:rsidP="00E92D8C">
            <w:pPr>
              <w:jc w:val="right"/>
            </w:pPr>
            <w:r>
              <w:t>№ 42</w:t>
            </w:r>
          </w:p>
        </w:tc>
      </w:tr>
    </w:tbl>
    <w:p w14:paraId="0401E21A" w14:textId="77777777"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7212AD" w14:paraId="1EA1F06B" w14:textId="77777777" w:rsidTr="00901094">
        <w:trPr>
          <w:trHeight w:val="2418"/>
          <w:jc w:val="center"/>
        </w:trPr>
        <w:tc>
          <w:tcPr>
            <w:tcW w:w="5000" w:type="pct"/>
          </w:tcPr>
          <w:p w14:paraId="0CD9E7E5" w14:textId="0507B5E4" w:rsidR="000C02FF" w:rsidRPr="00CD0CD4" w:rsidRDefault="00D6168B" w:rsidP="003F56C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D32EB2" w:rsidRPr="00656FF1">
              <w:rPr>
                <w:rFonts w:eastAsiaTheme="minorEastAsia"/>
                <w:lang w:eastAsia="en-US"/>
              </w:rPr>
              <w:t>внесення змін</w:t>
            </w:r>
            <w:r w:rsidRPr="00656FF1">
              <w:rPr>
                <w:rFonts w:eastAsiaTheme="minorEastAsia"/>
                <w:lang w:eastAsia="en-US"/>
              </w:rPr>
              <w:t xml:space="preserve"> до </w:t>
            </w:r>
            <w:r w:rsidR="003F56C9" w:rsidRPr="00656FF1">
              <w:rPr>
                <w:rFonts w:eastAsiaTheme="minorEastAsia"/>
                <w:lang w:eastAsia="en-US"/>
              </w:rPr>
              <w:t xml:space="preserve">Положення </w:t>
            </w:r>
            <w:r w:rsidR="003F56C9" w:rsidRPr="00656FF1">
              <w:rPr>
                <w:rStyle w:val="rvts23"/>
                <w:bCs/>
                <w:shd w:val="clear" w:color="auto" w:fill="FFFFFF"/>
              </w:rPr>
              <w:t>про порядок повідомлення надавачами платіжних послуг з обслуговуванн</w:t>
            </w:r>
            <w:bookmarkStart w:id="0" w:name="_GoBack"/>
            <w:bookmarkEnd w:id="0"/>
            <w:r w:rsidR="003F56C9" w:rsidRPr="00656FF1">
              <w:rPr>
                <w:rStyle w:val="rvts23"/>
                <w:bCs/>
                <w:shd w:val="clear" w:color="auto" w:fill="FFFFFF"/>
              </w:rPr>
              <w:t>я рахунків інформації про відкриття/закриття рахунків/електронних гаманців користувачів, унесених до Єдиного реєстру боржників, органам державної виконавчої служби або приватним виконавцям</w:t>
            </w:r>
          </w:p>
        </w:tc>
      </w:tr>
    </w:tbl>
    <w:p w14:paraId="45910380" w14:textId="763A6EC3" w:rsidR="00E53CCD" w:rsidRDefault="00D6168B" w:rsidP="00901094">
      <w:pPr>
        <w:ind w:firstLine="567"/>
        <w:rPr>
          <w:b/>
        </w:rPr>
      </w:pPr>
      <w:r w:rsidRPr="00656FF1">
        <w:t xml:space="preserve">Відповідно до статей 7, 15, 56 Закону України “Про Національний банк України”, </w:t>
      </w:r>
      <w:r w:rsidR="00155AAE">
        <w:t xml:space="preserve">статті 64 Закону України </w:t>
      </w:r>
      <w:r w:rsidR="00155AAE" w:rsidRPr="001F5DBF">
        <w:t>“</w:t>
      </w:r>
      <w:r w:rsidR="00155AAE">
        <w:t>Про платіжні послуги</w:t>
      </w:r>
      <w:r w:rsidR="00155AAE" w:rsidRPr="001F5DBF">
        <w:t>”</w:t>
      </w:r>
      <w:r w:rsidR="00155AAE">
        <w:t>,</w:t>
      </w:r>
      <w:r w:rsidR="00155AAE" w:rsidRPr="00656FF1">
        <w:t xml:space="preserve"> </w:t>
      </w:r>
      <w:r w:rsidRPr="00656FF1">
        <w:t>з м</w:t>
      </w:r>
      <w:r w:rsidR="00396A6D">
        <w:t xml:space="preserve">етою приведення </w:t>
      </w:r>
      <w:r w:rsidR="00396A6D">
        <w:rPr>
          <w:bCs/>
        </w:rPr>
        <w:t>положень</w:t>
      </w:r>
      <w:r w:rsidR="008C4C0C">
        <w:rPr>
          <w:bCs/>
        </w:rPr>
        <w:t xml:space="preserve"> </w:t>
      </w:r>
      <w:r w:rsidR="003F56C9" w:rsidRPr="00656FF1">
        <w:t xml:space="preserve">нормативно-правового </w:t>
      </w:r>
      <w:proofErr w:type="spellStart"/>
      <w:r w:rsidR="003F56C9" w:rsidRPr="00656FF1">
        <w:t>акт</w:t>
      </w:r>
      <w:r w:rsidR="003046A2">
        <w:t>а</w:t>
      </w:r>
      <w:proofErr w:type="spellEnd"/>
      <w:r w:rsidR="003F56C9" w:rsidRPr="00656FF1">
        <w:t xml:space="preserve"> Національного банку України з питань </w:t>
      </w:r>
      <w:r w:rsidR="003F56C9" w:rsidRPr="00656FF1">
        <w:rPr>
          <w:shd w:val="clear" w:color="auto" w:fill="FFFFFF"/>
        </w:rPr>
        <w:t>надсилання надавачами платіжних послуг з обслуговування рахунків повідомлення про відкриття/закриття рахунків/електронних гаманців користувач</w:t>
      </w:r>
      <w:r w:rsidR="00396A6D">
        <w:rPr>
          <w:shd w:val="clear" w:color="auto" w:fill="FFFFFF"/>
        </w:rPr>
        <w:t>ів</w:t>
      </w:r>
      <w:r w:rsidR="003F56C9" w:rsidRPr="00656FF1">
        <w:rPr>
          <w:shd w:val="clear" w:color="auto" w:fill="FFFFFF"/>
        </w:rPr>
        <w:t>, інформація про як</w:t>
      </w:r>
      <w:r w:rsidR="00396A6D">
        <w:rPr>
          <w:shd w:val="clear" w:color="auto" w:fill="FFFFFF"/>
        </w:rPr>
        <w:t>их</w:t>
      </w:r>
      <w:r w:rsidR="003F56C9" w:rsidRPr="00656FF1">
        <w:rPr>
          <w:shd w:val="clear" w:color="auto" w:fill="FFFFFF"/>
        </w:rPr>
        <w:t xml:space="preserve"> </w:t>
      </w:r>
      <w:r w:rsidR="00396A6D">
        <w:rPr>
          <w:shd w:val="clear" w:color="auto" w:fill="FFFFFF"/>
        </w:rPr>
        <w:t>у</w:t>
      </w:r>
      <w:r w:rsidR="003F56C9" w:rsidRPr="00656FF1">
        <w:rPr>
          <w:shd w:val="clear" w:color="auto" w:fill="FFFFFF"/>
        </w:rPr>
        <w:t>несена до Єдиного реєстру боржників, орган</w:t>
      </w:r>
      <w:r w:rsidR="00396A6D">
        <w:rPr>
          <w:shd w:val="clear" w:color="auto" w:fill="FFFFFF"/>
        </w:rPr>
        <w:t>ам</w:t>
      </w:r>
      <w:r w:rsidR="003F56C9" w:rsidRPr="00656FF1">
        <w:rPr>
          <w:shd w:val="clear" w:color="auto" w:fill="FFFFFF"/>
        </w:rPr>
        <w:t xml:space="preserve"> державної виконавчої служби або приватним виконавцям</w:t>
      </w:r>
      <w:r w:rsidR="00396A6D">
        <w:rPr>
          <w:shd w:val="clear" w:color="auto" w:fill="FFFFFF"/>
        </w:rPr>
        <w:t xml:space="preserve"> у відповідність до вимог законодавства України</w:t>
      </w:r>
      <w:r w:rsidR="003F56C9" w:rsidRPr="00656FF1">
        <w:t xml:space="preserve"> </w:t>
      </w:r>
      <w:r w:rsidR="00115ECF" w:rsidRPr="00656FF1">
        <w:t xml:space="preserve">Правління Національного банку </w:t>
      </w:r>
      <w:r w:rsidR="00562C46" w:rsidRPr="00656FF1">
        <w:t>України</w:t>
      </w:r>
      <w:r w:rsidR="00562C46" w:rsidRPr="00656FF1">
        <w:rPr>
          <w:b/>
        </w:rPr>
        <w:t xml:space="preserve"> </w:t>
      </w:r>
      <w:r w:rsidR="00FA508E" w:rsidRPr="00656FF1">
        <w:rPr>
          <w:b/>
        </w:rPr>
        <w:t>постановляє:</w:t>
      </w:r>
    </w:p>
    <w:p w14:paraId="3AB826BA" w14:textId="77777777" w:rsidR="00901094" w:rsidRPr="00901094" w:rsidRDefault="00901094" w:rsidP="00901094">
      <w:pPr>
        <w:ind w:firstLine="567"/>
        <w:rPr>
          <w:b/>
          <w:sz w:val="20"/>
          <w:szCs w:val="20"/>
        </w:rPr>
      </w:pPr>
    </w:p>
    <w:p w14:paraId="16CFDD14" w14:textId="45B27906" w:rsidR="00656FF1" w:rsidRDefault="00C473BB" w:rsidP="00901094">
      <w:pPr>
        <w:ind w:firstLine="567"/>
        <w:rPr>
          <w:shd w:val="clear" w:color="auto" w:fill="FFFFFF"/>
        </w:rPr>
      </w:pPr>
      <w:r w:rsidRPr="00D6168B">
        <w:t>1.</w:t>
      </w:r>
      <w:r>
        <w:rPr>
          <w:lang w:val="en-US"/>
        </w:rPr>
        <w:t> </w:t>
      </w:r>
      <w:proofErr w:type="spellStart"/>
      <w:r w:rsidR="005F2169">
        <w:t>У</w:t>
      </w:r>
      <w:r w:rsidR="00656FF1">
        <w:t>нести</w:t>
      </w:r>
      <w:proofErr w:type="spellEnd"/>
      <w:r w:rsidR="00656FF1">
        <w:t xml:space="preserve"> до </w:t>
      </w:r>
      <w:r w:rsidR="00656FF1" w:rsidRPr="00656FF1">
        <w:t xml:space="preserve">Положення </w:t>
      </w:r>
      <w:r w:rsidR="005F2169" w:rsidRPr="00656FF1">
        <w:t xml:space="preserve"> </w:t>
      </w:r>
      <w:r w:rsidR="00656FF1" w:rsidRPr="00656FF1">
        <w:rPr>
          <w:rStyle w:val="rvts23"/>
          <w:bCs/>
          <w:shd w:val="clear" w:color="auto" w:fill="FFFFFF"/>
        </w:rPr>
        <w:t>про порядок повідомлення надавачами платіжних послуг з обслуговування рахунків інформації про відкриття/закриття рахунків/</w:t>
      </w:r>
      <w:r w:rsidR="00656FF1" w:rsidRPr="00822C7A">
        <w:rPr>
          <w:rStyle w:val="rvts23"/>
          <w:bCs/>
          <w:shd w:val="clear" w:color="auto" w:fill="FFFFFF"/>
        </w:rPr>
        <w:t xml:space="preserve">електронних гаманців користувачів, унесених до Єдиного реєстру боржників, органам державної виконавчої служби або приватним виконавцям, затвердженого </w:t>
      </w:r>
      <w:r w:rsidR="00656FF1" w:rsidRPr="00822C7A">
        <w:rPr>
          <w:shd w:val="clear" w:color="auto" w:fill="FFFFFF"/>
        </w:rPr>
        <w:t xml:space="preserve">постановою Правління Національного банку України від </w:t>
      </w:r>
      <w:r w:rsidR="006C703F">
        <w:rPr>
          <w:shd w:val="clear" w:color="auto" w:fill="FFFFFF"/>
        </w:rPr>
        <w:br/>
      </w:r>
      <w:r w:rsidR="00656FF1" w:rsidRPr="00822C7A">
        <w:rPr>
          <w:shd w:val="clear" w:color="auto" w:fill="FFFFFF"/>
        </w:rPr>
        <w:t>13 червня 2022 року № 116 (зі змінами), такі зміни:</w:t>
      </w:r>
    </w:p>
    <w:p w14:paraId="6AD9B1A5" w14:textId="77777777" w:rsidR="00901094" w:rsidRPr="00901094" w:rsidRDefault="00901094" w:rsidP="00901094">
      <w:pPr>
        <w:ind w:firstLine="567"/>
        <w:rPr>
          <w:sz w:val="20"/>
          <w:szCs w:val="20"/>
          <w:shd w:val="clear" w:color="auto" w:fill="FFFFFF"/>
        </w:rPr>
      </w:pPr>
    </w:p>
    <w:p w14:paraId="3CE176D2" w14:textId="1ADB4F66" w:rsidR="00822C7A" w:rsidRDefault="00656FF1" w:rsidP="00901094">
      <w:pPr>
        <w:ind w:firstLine="567"/>
        <w:rPr>
          <w:bCs/>
          <w:shd w:val="clear" w:color="auto" w:fill="FFFFFF"/>
        </w:rPr>
      </w:pPr>
      <w:r w:rsidRPr="00822C7A">
        <w:rPr>
          <w:shd w:val="clear" w:color="auto" w:fill="FFFFFF"/>
        </w:rPr>
        <w:t xml:space="preserve">1) </w:t>
      </w:r>
      <w:r w:rsidR="00822C7A" w:rsidRPr="00822C7A">
        <w:rPr>
          <w:shd w:val="clear" w:color="auto" w:fill="FFFFFF"/>
        </w:rPr>
        <w:t xml:space="preserve">у пункті 1 слова </w:t>
      </w:r>
      <w:r w:rsidR="00822C7A" w:rsidRPr="00822C7A">
        <w:rPr>
          <w:shd w:val="clear" w:color="auto" w:fill="FFFFFF"/>
          <w:lang w:val="ru-RU"/>
        </w:rPr>
        <w:t>“</w:t>
      </w:r>
      <w:r w:rsidR="00822C7A" w:rsidRPr="00822C7A">
        <w:rPr>
          <w:shd w:val="clear" w:color="auto" w:fill="FFFFFF"/>
        </w:rPr>
        <w:t>Про електронні довірчі послуги</w:t>
      </w:r>
      <w:r w:rsidR="00822C7A" w:rsidRPr="00822C7A">
        <w:rPr>
          <w:shd w:val="clear" w:color="auto" w:fill="FFFFFF"/>
          <w:lang w:val="ru-RU"/>
        </w:rPr>
        <w:t>”</w:t>
      </w:r>
      <w:r w:rsidR="00822C7A" w:rsidRPr="00822C7A">
        <w:rPr>
          <w:shd w:val="clear" w:color="auto" w:fill="FFFFFF"/>
        </w:rPr>
        <w:t xml:space="preserve"> замінити словами </w:t>
      </w:r>
      <w:r w:rsidR="00822C7A" w:rsidRPr="00822C7A">
        <w:rPr>
          <w:shd w:val="clear" w:color="auto" w:fill="FFFFFF"/>
          <w:lang w:val="ru-RU"/>
        </w:rPr>
        <w:t>“</w:t>
      </w:r>
      <w:r w:rsidR="00822C7A" w:rsidRPr="00822C7A">
        <w:rPr>
          <w:bCs/>
          <w:shd w:val="clear" w:color="auto" w:fill="FFFFFF"/>
        </w:rPr>
        <w:t>Про електронну ідентифікацію та електронні довірчі послуги</w:t>
      </w:r>
      <w:r w:rsidR="00822C7A" w:rsidRPr="00822C7A">
        <w:rPr>
          <w:bCs/>
          <w:shd w:val="clear" w:color="auto" w:fill="FFFFFF"/>
          <w:lang w:val="ru-RU"/>
        </w:rPr>
        <w:t>”</w:t>
      </w:r>
      <w:r w:rsidR="00822C7A" w:rsidRPr="00822C7A">
        <w:rPr>
          <w:bCs/>
          <w:shd w:val="clear" w:color="auto" w:fill="FFFFFF"/>
        </w:rPr>
        <w:t>;</w:t>
      </w:r>
    </w:p>
    <w:p w14:paraId="6A81C40F" w14:textId="77777777" w:rsidR="00901094" w:rsidRPr="00901094" w:rsidRDefault="00901094" w:rsidP="00901094">
      <w:pPr>
        <w:ind w:firstLine="567"/>
        <w:rPr>
          <w:sz w:val="20"/>
          <w:szCs w:val="20"/>
          <w:shd w:val="clear" w:color="auto" w:fill="FFFFFF"/>
        </w:rPr>
      </w:pPr>
    </w:p>
    <w:p w14:paraId="41665409" w14:textId="77777777" w:rsidR="00901094" w:rsidRDefault="00822C7A" w:rsidP="00901094">
      <w:pPr>
        <w:ind w:firstLine="567"/>
        <w:rPr>
          <w:shd w:val="clear" w:color="auto" w:fill="FFFFFF"/>
        </w:rPr>
      </w:pPr>
      <w:r w:rsidRPr="00822C7A">
        <w:rPr>
          <w:shd w:val="clear" w:color="auto" w:fill="FFFFFF"/>
        </w:rPr>
        <w:t xml:space="preserve">2) </w:t>
      </w:r>
      <w:r w:rsidR="00656FF1" w:rsidRPr="00822C7A">
        <w:rPr>
          <w:shd w:val="clear" w:color="auto" w:fill="FFFFFF"/>
        </w:rPr>
        <w:t xml:space="preserve">підпункт 1 пункту 4 після слова </w:t>
      </w:r>
      <w:r w:rsidRPr="00822C7A">
        <w:rPr>
          <w:shd w:val="clear" w:color="auto" w:fill="FFFFFF"/>
          <w:lang w:val="ru-RU"/>
        </w:rPr>
        <w:t>“</w:t>
      </w:r>
      <w:r w:rsidR="00656FF1" w:rsidRPr="00822C7A">
        <w:rPr>
          <w:shd w:val="clear" w:color="auto" w:fill="FFFFFF"/>
        </w:rPr>
        <w:t>рахунку</w:t>
      </w:r>
      <w:r w:rsidRPr="00822C7A">
        <w:rPr>
          <w:shd w:val="clear" w:color="auto" w:fill="FFFFFF"/>
          <w:lang w:val="ru-RU"/>
        </w:rPr>
        <w:t>”</w:t>
      </w:r>
      <w:r w:rsidR="00656FF1" w:rsidRPr="00822C7A">
        <w:rPr>
          <w:shd w:val="clear" w:color="auto" w:fill="FFFFFF"/>
        </w:rPr>
        <w:t xml:space="preserve"> доповнити словами </w:t>
      </w:r>
      <w:r w:rsidRPr="00822C7A">
        <w:rPr>
          <w:shd w:val="clear" w:color="auto" w:fill="FFFFFF"/>
          <w:lang w:val="ru-RU"/>
        </w:rPr>
        <w:t>“</w:t>
      </w:r>
      <w:r w:rsidR="00656FF1" w:rsidRPr="00822C7A">
        <w:rPr>
          <w:shd w:val="clear" w:color="auto" w:fill="FFFFFF"/>
        </w:rPr>
        <w:t>/електронного гаманця</w:t>
      </w:r>
      <w:r w:rsidRPr="00822C7A">
        <w:rPr>
          <w:shd w:val="clear" w:color="auto" w:fill="FFFFFF"/>
          <w:lang w:val="ru-RU"/>
        </w:rPr>
        <w:t>”</w:t>
      </w:r>
      <w:r w:rsidR="00656FF1" w:rsidRPr="00822C7A">
        <w:rPr>
          <w:shd w:val="clear" w:color="auto" w:fill="FFFFFF"/>
        </w:rPr>
        <w:t>;</w:t>
      </w:r>
    </w:p>
    <w:p w14:paraId="1EDF0564" w14:textId="77777777" w:rsidR="00901094" w:rsidRPr="00901094" w:rsidRDefault="00901094" w:rsidP="00901094">
      <w:pPr>
        <w:ind w:firstLine="567"/>
        <w:rPr>
          <w:sz w:val="20"/>
          <w:szCs w:val="20"/>
          <w:shd w:val="clear" w:color="auto" w:fill="FFFFFF"/>
        </w:rPr>
      </w:pPr>
    </w:p>
    <w:p w14:paraId="1E548A1C" w14:textId="295E39E0" w:rsidR="00656FF1" w:rsidRPr="00822C7A" w:rsidRDefault="00822C7A" w:rsidP="00901094">
      <w:pPr>
        <w:ind w:firstLine="567"/>
        <w:rPr>
          <w:shd w:val="clear" w:color="auto" w:fill="FFFFFF"/>
        </w:rPr>
      </w:pPr>
      <w:r w:rsidRPr="00822C7A">
        <w:rPr>
          <w:shd w:val="clear" w:color="auto" w:fill="FFFFFF"/>
        </w:rPr>
        <w:t>3</w:t>
      </w:r>
      <w:r w:rsidR="00656FF1" w:rsidRPr="00822C7A">
        <w:rPr>
          <w:shd w:val="clear" w:color="auto" w:fill="FFFFFF"/>
        </w:rPr>
        <w:t>) у таблиці </w:t>
      </w:r>
      <w:hyperlink r:id="rId14" w:anchor="n37" w:tgtFrame="_blank" w:history="1">
        <w:r w:rsidR="00656FF1" w:rsidRPr="00822C7A">
          <w:rPr>
            <w:rStyle w:val="afa"/>
            <w:color w:val="auto"/>
            <w:u w:val="none"/>
            <w:shd w:val="clear" w:color="auto" w:fill="FFFFFF"/>
          </w:rPr>
          <w:t>додатка</w:t>
        </w:r>
      </w:hyperlink>
      <w:r w:rsidR="00656FF1" w:rsidRPr="00822C7A">
        <w:rPr>
          <w:shd w:val="clear" w:color="auto" w:fill="FFFFFF"/>
        </w:rPr>
        <w:t> до Положення:</w:t>
      </w:r>
    </w:p>
    <w:p w14:paraId="60C7D46A" w14:textId="77777777" w:rsidR="00A838DB" w:rsidRDefault="00656FF1" w:rsidP="00901094">
      <w:pPr>
        <w:ind w:firstLine="567"/>
        <w:rPr>
          <w:shd w:val="clear" w:color="auto" w:fill="FFFFFF"/>
        </w:rPr>
      </w:pPr>
      <w:r w:rsidRPr="00822C7A">
        <w:rPr>
          <w:shd w:val="clear" w:color="auto" w:fill="FFFFFF"/>
        </w:rPr>
        <w:t>у колонці 3</w:t>
      </w:r>
      <w:r w:rsidR="00A838DB">
        <w:rPr>
          <w:shd w:val="clear" w:color="auto" w:fill="FFFFFF"/>
        </w:rPr>
        <w:t>:</w:t>
      </w:r>
    </w:p>
    <w:p w14:paraId="4C2C545C" w14:textId="47FE6F96" w:rsidR="00656FF1" w:rsidRPr="00822C7A" w:rsidRDefault="00656FF1" w:rsidP="00656FF1">
      <w:pPr>
        <w:ind w:firstLine="567"/>
        <w:rPr>
          <w:shd w:val="clear" w:color="auto" w:fill="FFFFFF"/>
        </w:rPr>
      </w:pPr>
      <w:r w:rsidRPr="00822C7A">
        <w:rPr>
          <w:shd w:val="clear" w:color="auto" w:fill="FFFFFF"/>
        </w:rPr>
        <w:t>рядка 5 слова</w:t>
      </w:r>
      <w:r w:rsidR="00C64C2E">
        <w:rPr>
          <w:shd w:val="clear" w:color="auto" w:fill="FFFFFF"/>
        </w:rPr>
        <w:t xml:space="preserve"> та цифр</w:t>
      </w:r>
      <w:r w:rsidR="00AF37D3">
        <w:rPr>
          <w:shd w:val="clear" w:color="auto" w:fill="FFFFFF"/>
        </w:rPr>
        <w:t>у</w:t>
      </w:r>
      <w:r w:rsidRPr="00822C7A">
        <w:rPr>
          <w:shd w:val="clear" w:color="auto" w:fill="FFFFFF"/>
        </w:rPr>
        <w:t xml:space="preserve"> </w:t>
      </w:r>
      <w:r w:rsidR="00822C7A" w:rsidRPr="00822C7A">
        <w:rPr>
          <w:shd w:val="clear" w:color="auto" w:fill="FFFFFF"/>
          <w:lang w:val="ru-RU"/>
        </w:rPr>
        <w:t>“</w:t>
      </w:r>
      <w:r w:rsidRPr="00822C7A">
        <w:rPr>
          <w:shd w:val="clear" w:color="auto" w:fill="FFFFFF"/>
        </w:rPr>
        <w:t xml:space="preserve">рахунок, 2 </w:t>
      </w:r>
      <w:r w:rsidR="003046A2">
        <w:rPr>
          <w:shd w:val="clear" w:color="auto" w:fill="FFFFFF"/>
        </w:rPr>
        <w:t>‒</w:t>
      </w:r>
      <w:r w:rsidRPr="00822C7A">
        <w:rPr>
          <w:shd w:val="clear" w:color="auto" w:fill="FFFFFF"/>
        </w:rPr>
        <w:t xml:space="preserve"> закрито рахунок,</w:t>
      </w:r>
      <w:r w:rsidR="00822C7A" w:rsidRPr="00822C7A">
        <w:rPr>
          <w:shd w:val="clear" w:color="auto" w:fill="FFFFFF"/>
          <w:lang w:val="ru-RU"/>
        </w:rPr>
        <w:t>”</w:t>
      </w:r>
      <w:r w:rsidRPr="00822C7A">
        <w:rPr>
          <w:shd w:val="clear" w:color="auto" w:fill="FFFFFF"/>
        </w:rPr>
        <w:t xml:space="preserve"> замінити словами </w:t>
      </w:r>
      <w:r w:rsidR="00AF37D3">
        <w:rPr>
          <w:shd w:val="clear" w:color="auto" w:fill="FFFFFF"/>
        </w:rPr>
        <w:t>та цифр</w:t>
      </w:r>
      <w:r w:rsidR="00A971D3">
        <w:rPr>
          <w:shd w:val="clear" w:color="auto" w:fill="FFFFFF"/>
        </w:rPr>
        <w:t xml:space="preserve">ою </w:t>
      </w:r>
      <w:r w:rsidR="00822C7A" w:rsidRPr="00822C7A">
        <w:rPr>
          <w:shd w:val="clear" w:color="auto" w:fill="FFFFFF"/>
          <w:lang w:val="ru-RU"/>
        </w:rPr>
        <w:t>“</w:t>
      </w:r>
      <w:r w:rsidRPr="00822C7A">
        <w:rPr>
          <w:shd w:val="clear" w:color="auto" w:fill="FFFFFF"/>
        </w:rPr>
        <w:t xml:space="preserve">рахунок/електронний гаманець, 2 </w:t>
      </w:r>
      <w:r w:rsidR="003046A2">
        <w:rPr>
          <w:shd w:val="clear" w:color="auto" w:fill="FFFFFF"/>
        </w:rPr>
        <w:t>‒</w:t>
      </w:r>
      <w:r w:rsidRPr="00822C7A">
        <w:rPr>
          <w:shd w:val="clear" w:color="auto" w:fill="FFFFFF"/>
        </w:rPr>
        <w:t xml:space="preserve"> закрито рахунок/електронний гаманець,</w:t>
      </w:r>
      <w:r w:rsidR="00822C7A" w:rsidRPr="00822C7A">
        <w:rPr>
          <w:shd w:val="clear" w:color="auto" w:fill="FFFFFF"/>
          <w:lang w:val="ru-RU"/>
        </w:rPr>
        <w:t>”</w:t>
      </w:r>
      <w:r w:rsidRPr="00822C7A">
        <w:rPr>
          <w:shd w:val="clear" w:color="auto" w:fill="FFFFFF"/>
        </w:rPr>
        <w:t>;</w:t>
      </w:r>
    </w:p>
    <w:p w14:paraId="2D214033" w14:textId="0DC23078" w:rsidR="00656FF1" w:rsidRPr="00822C7A" w:rsidRDefault="0050679E" w:rsidP="00656FF1">
      <w:pPr>
        <w:ind w:firstLine="567"/>
        <w:rPr>
          <w:shd w:val="clear" w:color="auto" w:fill="FFFFFF"/>
        </w:rPr>
      </w:pPr>
      <w:r w:rsidRPr="00822C7A">
        <w:rPr>
          <w:shd w:val="clear" w:color="auto" w:fill="FFFFFF"/>
        </w:rPr>
        <w:lastRenderedPageBreak/>
        <w:t xml:space="preserve">рядка 6 після слова </w:t>
      </w:r>
      <w:r w:rsidR="00822C7A" w:rsidRPr="00822C7A">
        <w:rPr>
          <w:shd w:val="clear" w:color="auto" w:fill="FFFFFF"/>
          <w:lang w:val="ru-RU"/>
        </w:rPr>
        <w:t>“</w:t>
      </w:r>
      <w:r w:rsidRPr="00822C7A">
        <w:rPr>
          <w:shd w:val="clear" w:color="auto" w:fill="FFFFFF"/>
        </w:rPr>
        <w:t>рахунку</w:t>
      </w:r>
      <w:r w:rsidR="00822C7A" w:rsidRPr="00822C7A">
        <w:rPr>
          <w:shd w:val="clear" w:color="auto" w:fill="FFFFFF"/>
          <w:lang w:val="ru-RU"/>
        </w:rPr>
        <w:t>”</w:t>
      </w:r>
      <w:r w:rsidRPr="00822C7A">
        <w:rPr>
          <w:shd w:val="clear" w:color="auto" w:fill="FFFFFF"/>
        </w:rPr>
        <w:t xml:space="preserve"> доповнити словами </w:t>
      </w:r>
      <w:r w:rsidR="00822C7A" w:rsidRPr="00822C7A">
        <w:rPr>
          <w:shd w:val="clear" w:color="auto" w:fill="FFFFFF"/>
          <w:lang w:val="ru-RU"/>
        </w:rPr>
        <w:t>“</w:t>
      </w:r>
      <w:r w:rsidRPr="00822C7A">
        <w:rPr>
          <w:shd w:val="clear" w:color="auto" w:fill="FFFFFF"/>
        </w:rPr>
        <w:t>/електронного гаманця</w:t>
      </w:r>
      <w:r w:rsidR="00822C7A" w:rsidRPr="00822C7A">
        <w:rPr>
          <w:shd w:val="clear" w:color="auto" w:fill="FFFFFF"/>
          <w:lang w:val="ru-RU"/>
        </w:rPr>
        <w:t>”</w:t>
      </w:r>
      <w:r w:rsidRPr="00822C7A">
        <w:rPr>
          <w:shd w:val="clear" w:color="auto" w:fill="FFFFFF"/>
        </w:rPr>
        <w:t>;</w:t>
      </w:r>
    </w:p>
    <w:p w14:paraId="17B0EA53" w14:textId="3049BB5D" w:rsidR="0050679E" w:rsidRDefault="0050679E" w:rsidP="00656FF1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колонки 2, 3 рядка 7 після слова </w:t>
      </w:r>
      <w:r w:rsidR="00822C7A" w:rsidRPr="00822C7A">
        <w:rPr>
          <w:shd w:val="clear" w:color="auto" w:fill="FFFFFF"/>
          <w:lang w:val="ru-RU"/>
        </w:rPr>
        <w:t>“</w:t>
      </w:r>
      <w:r>
        <w:rPr>
          <w:shd w:val="clear" w:color="auto" w:fill="FFFFFF"/>
        </w:rPr>
        <w:t>рахунку</w:t>
      </w:r>
      <w:r w:rsidR="00822C7A" w:rsidRPr="00822C7A">
        <w:rPr>
          <w:shd w:val="clear" w:color="auto" w:fill="FFFFFF"/>
          <w:lang w:val="ru-RU"/>
        </w:rPr>
        <w:t>”</w:t>
      </w:r>
      <w:r>
        <w:rPr>
          <w:shd w:val="clear" w:color="auto" w:fill="FFFFFF"/>
        </w:rPr>
        <w:t xml:space="preserve"> доповнити словами </w:t>
      </w:r>
      <w:r w:rsidR="00822C7A" w:rsidRPr="00822C7A">
        <w:rPr>
          <w:shd w:val="clear" w:color="auto" w:fill="FFFFFF"/>
          <w:lang w:val="ru-RU"/>
        </w:rPr>
        <w:t>“</w:t>
      </w:r>
      <w:r>
        <w:rPr>
          <w:shd w:val="clear" w:color="auto" w:fill="FFFFFF"/>
        </w:rPr>
        <w:t>/електронного гаманця</w:t>
      </w:r>
      <w:r w:rsidR="00822C7A" w:rsidRPr="00822C7A">
        <w:rPr>
          <w:shd w:val="clear" w:color="auto" w:fill="FFFFFF"/>
          <w:lang w:val="ru-RU"/>
        </w:rPr>
        <w:t>”</w:t>
      </w:r>
      <w:r>
        <w:rPr>
          <w:shd w:val="clear" w:color="auto" w:fill="FFFFFF"/>
        </w:rPr>
        <w:t>;</w:t>
      </w:r>
    </w:p>
    <w:p w14:paraId="06A710CC" w14:textId="788FD869" w:rsidR="0050679E" w:rsidRPr="0050679E" w:rsidRDefault="0050679E" w:rsidP="00656FF1">
      <w:pPr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колонку 3 рядка 10 після слова </w:t>
      </w:r>
      <w:r w:rsidR="00822C7A" w:rsidRPr="00822C7A">
        <w:rPr>
          <w:shd w:val="clear" w:color="auto" w:fill="FFFFFF"/>
          <w:lang w:val="ru-RU"/>
        </w:rPr>
        <w:t>“</w:t>
      </w:r>
      <w:r>
        <w:rPr>
          <w:shd w:val="clear" w:color="auto" w:fill="FFFFFF"/>
        </w:rPr>
        <w:t>рахунок</w:t>
      </w:r>
      <w:r w:rsidR="00822C7A" w:rsidRPr="00822C7A">
        <w:rPr>
          <w:shd w:val="clear" w:color="auto" w:fill="FFFFFF"/>
          <w:lang w:val="ru-RU"/>
        </w:rPr>
        <w:t>”</w:t>
      </w:r>
      <w:r>
        <w:rPr>
          <w:shd w:val="clear" w:color="auto" w:fill="FFFFFF"/>
        </w:rPr>
        <w:t xml:space="preserve"> доповнити словами </w:t>
      </w:r>
      <w:r w:rsidR="00822C7A" w:rsidRPr="00822C7A">
        <w:rPr>
          <w:shd w:val="clear" w:color="auto" w:fill="FFFFFF"/>
          <w:lang w:val="ru-RU"/>
        </w:rPr>
        <w:t>“</w:t>
      </w:r>
      <w:r>
        <w:rPr>
          <w:shd w:val="clear" w:color="auto" w:fill="FFFFFF"/>
        </w:rPr>
        <w:t>/електронний гаманець</w:t>
      </w:r>
      <w:r w:rsidR="00822C7A" w:rsidRPr="00822C7A">
        <w:rPr>
          <w:shd w:val="clear" w:color="auto" w:fill="FFFFFF"/>
          <w:lang w:val="ru-RU"/>
        </w:rPr>
        <w:t>”</w:t>
      </w:r>
      <w:r>
        <w:rPr>
          <w:shd w:val="clear" w:color="auto" w:fill="FFFFFF"/>
        </w:rPr>
        <w:t>.</w:t>
      </w:r>
    </w:p>
    <w:p w14:paraId="28858F21" w14:textId="70E7EE23" w:rsidR="00AD7DF9" w:rsidRDefault="00822C7A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</w:t>
      </w:r>
      <w:r w:rsidR="00C473BB">
        <w:rPr>
          <w:rFonts w:eastAsiaTheme="minorEastAsia"/>
          <w:noProof/>
          <w:color w:val="000000" w:themeColor="text1"/>
          <w:lang w:eastAsia="en-US"/>
        </w:rPr>
        <w:t>. </w:t>
      </w:r>
      <w:r w:rsidR="00D6168B" w:rsidRPr="00B919EF">
        <w:t>Департаменту платіжних систем та інноваційного розвитку (Андрій Поддєрьогін) після офіційного опублікування довести до відома надавачів платіжних послуг з обслуговування рахунків інформацію про прийняття цієї постанови.</w:t>
      </w:r>
    </w:p>
    <w:p w14:paraId="26D0BE74" w14:textId="4A2684D3" w:rsidR="00AD7DF9" w:rsidRDefault="00822C7A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C473BB">
        <w:rPr>
          <w:rFonts w:eastAsiaTheme="minorEastAsia"/>
          <w:noProof/>
          <w:color w:val="000000" w:themeColor="text1"/>
          <w:lang w:eastAsia="en-US"/>
        </w:rPr>
        <w:t>. </w:t>
      </w:r>
      <w:r w:rsidR="00D6168B" w:rsidRPr="00B919EF">
        <w:t>Контроль за виконанням цієї постанови покласти на заступника Голови Національного банку України Олексія Шабана.</w:t>
      </w:r>
    </w:p>
    <w:p w14:paraId="31273D56" w14:textId="01F0EC47" w:rsidR="00655EE6" w:rsidRDefault="00822C7A" w:rsidP="001F3B2A">
      <w:pPr>
        <w:spacing w:before="240" w:after="240"/>
        <w:ind w:firstLine="567"/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C473BB">
        <w:rPr>
          <w:rFonts w:eastAsiaTheme="minorEastAsia"/>
          <w:noProof/>
          <w:color w:val="000000" w:themeColor="text1"/>
          <w:lang w:eastAsia="en-US"/>
        </w:rPr>
        <w:t>. </w:t>
      </w:r>
      <w:r w:rsidR="00D6168B" w:rsidRPr="00B919EF">
        <w:rPr>
          <w:bCs/>
          <w:shd w:val="clear" w:color="auto" w:fill="FFFFFF"/>
        </w:rPr>
        <w:t>Постанова набирає чинності</w:t>
      </w:r>
      <w:r w:rsidR="00D6168B">
        <w:rPr>
          <w:bCs/>
          <w:shd w:val="clear" w:color="auto" w:fill="FFFFFF"/>
        </w:rPr>
        <w:t xml:space="preserve"> </w:t>
      </w:r>
      <w:r w:rsidR="00A5300C" w:rsidRPr="00F44961">
        <w:rPr>
          <w:lang w:eastAsia="en-US"/>
        </w:rPr>
        <w:t>з дня, наступного за днем її офіційного опублікування</w:t>
      </w:r>
      <w:r w:rsidR="001D7545" w:rsidRPr="00B73207">
        <w:t>.</w:t>
      </w:r>
      <w:r w:rsidR="00A5300C" w:rsidRPr="00F44961">
        <w:t xml:space="preserve"> </w:t>
      </w:r>
    </w:p>
    <w:p w14:paraId="12A5160B" w14:textId="638768AC" w:rsidR="003046A2" w:rsidRDefault="003046A2" w:rsidP="001F3B2A">
      <w:pPr>
        <w:spacing w:before="240" w:after="240"/>
        <w:ind w:firstLine="567"/>
      </w:pPr>
    </w:p>
    <w:p w14:paraId="5CC77E5A" w14:textId="77777777" w:rsidR="003046A2" w:rsidRDefault="003046A2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212AD" w14:paraId="50E330EE" w14:textId="77777777" w:rsidTr="00D6168B">
        <w:tc>
          <w:tcPr>
            <w:tcW w:w="5495" w:type="dxa"/>
            <w:vAlign w:val="bottom"/>
          </w:tcPr>
          <w:p w14:paraId="4968D3E0" w14:textId="77777777" w:rsidR="00DD60CC" w:rsidRPr="00CD0CD4" w:rsidRDefault="00D6168B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B919EF"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559504BA" w14:textId="77777777" w:rsidR="00DD60CC" w:rsidRPr="00CD0CD4" w:rsidRDefault="00D6168B" w:rsidP="00D6168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14:paraId="36D900BD" w14:textId="178C8630" w:rsidR="008D10FD" w:rsidRPr="006C703F" w:rsidRDefault="008D10FD" w:rsidP="006C703F">
      <w:pPr>
        <w:tabs>
          <w:tab w:val="left" w:pos="567"/>
        </w:tabs>
      </w:pPr>
    </w:p>
    <w:p w14:paraId="050495C4" w14:textId="77777777" w:rsidR="003046A2" w:rsidRPr="00CD0CD4" w:rsidRDefault="003046A2" w:rsidP="00E53CCD"/>
    <w:p w14:paraId="3DFE2A2D" w14:textId="77777777" w:rsidR="00FA508E" w:rsidRDefault="00C473BB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D6168B">
        <w:t>57</w:t>
      </w:r>
    </w:p>
    <w:p w14:paraId="1ACD1ED5" w14:textId="673D512F" w:rsidR="00166ECD" w:rsidRDefault="00166ECD" w:rsidP="00634C8B"/>
    <w:p w14:paraId="3660713C" w14:textId="3EB4E188" w:rsidR="00166ECD" w:rsidRDefault="00166ECD" w:rsidP="00634C8B"/>
    <w:p w14:paraId="3C3CE8A9" w14:textId="4ED7AECA" w:rsidR="00166ECD" w:rsidRDefault="00166ECD" w:rsidP="00634C8B"/>
    <w:p w14:paraId="43595646" w14:textId="1FDDA5C0" w:rsidR="00166ECD" w:rsidRDefault="00166ECD" w:rsidP="00634C8B"/>
    <w:p w14:paraId="152C6954" w14:textId="1E1DC1D3" w:rsidR="00166ECD" w:rsidRDefault="00166ECD" w:rsidP="00634C8B"/>
    <w:p w14:paraId="76A1860E" w14:textId="32160BED" w:rsidR="00166ECD" w:rsidRDefault="00166ECD" w:rsidP="00634C8B"/>
    <w:p w14:paraId="12D461BC" w14:textId="633042F7" w:rsidR="00166ECD" w:rsidRDefault="00166ECD" w:rsidP="00634C8B"/>
    <w:p w14:paraId="0693AFF3" w14:textId="1E02716D" w:rsidR="00D94B7D" w:rsidRDefault="00D94B7D" w:rsidP="00634C8B"/>
    <w:p w14:paraId="5EC61BFE" w14:textId="3E6CFE34" w:rsidR="00D94B7D" w:rsidRDefault="00D94B7D" w:rsidP="00634C8B"/>
    <w:p w14:paraId="7660EC4D" w14:textId="72CA056D" w:rsidR="00D94B7D" w:rsidRDefault="00D94B7D" w:rsidP="00634C8B"/>
    <w:p w14:paraId="0131472B" w14:textId="76EA5B40" w:rsidR="00D94B7D" w:rsidRDefault="00D94B7D" w:rsidP="00634C8B"/>
    <w:p w14:paraId="17BB9E37" w14:textId="5B1188B5" w:rsidR="00D94B7D" w:rsidRDefault="00D94B7D" w:rsidP="00634C8B"/>
    <w:p w14:paraId="67E9BCAE" w14:textId="24E28120" w:rsidR="00555216" w:rsidRDefault="00555216" w:rsidP="00634C8B"/>
    <w:p w14:paraId="20807C52" w14:textId="579FDB63" w:rsidR="00822C7A" w:rsidRDefault="00822C7A" w:rsidP="00634C8B"/>
    <w:p w14:paraId="0CF85FF1" w14:textId="77777777" w:rsidR="00555216" w:rsidRDefault="00555216" w:rsidP="00634C8B"/>
    <w:p w14:paraId="2F855647" w14:textId="0F94138D" w:rsidR="00FD6A76" w:rsidRDefault="00634C8B" w:rsidP="00634C8B">
      <w:r>
        <w:t>А</w:t>
      </w:r>
      <w:r w:rsidR="00D6168B" w:rsidRPr="00B919EF">
        <w:t>ркуш погодження дода</w:t>
      </w:r>
      <w:r w:rsidR="00822C7A">
        <w:t>є</w:t>
      </w:r>
      <w:r w:rsidR="00D6168B" w:rsidRPr="00B919EF">
        <w:t xml:space="preserve">ться. </w:t>
      </w:r>
    </w:p>
    <w:sectPr w:rsidR="00FD6A76" w:rsidSect="00EC0E52">
      <w:headerReference w:type="default" r:id="rId15"/>
      <w:footerReference w:type="first" r:id="rId16"/>
      <w:type w:val="continuous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8BDDD" w14:textId="77777777" w:rsidR="00CA3B1E" w:rsidRDefault="00CA3B1E">
      <w:r>
        <w:separator/>
      </w:r>
    </w:p>
  </w:endnote>
  <w:endnote w:type="continuationSeparator" w:id="0">
    <w:p w14:paraId="0E5F384E" w14:textId="77777777" w:rsidR="00CA3B1E" w:rsidRDefault="00CA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D6FD2" w14:textId="77777777" w:rsidR="00C57BF5" w:rsidRPr="00AB062E" w:rsidRDefault="00C57BF5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4287B6D0" w14:textId="77777777" w:rsidR="00C57BF5" w:rsidRPr="00F93C70" w:rsidRDefault="00C57BF5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416D" w14:textId="77777777" w:rsidR="00CA3B1E" w:rsidRDefault="00CA3B1E">
      <w:r>
        <w:separator/>
      </w:r>
    </w:p>
  </w:footnote>
  <w:footnote w:type="continuationSeparator" w:id="0">
    <w:p w14:paraId="2C31498F" w14:textId="77777777" w:rsidR="00CA3B1E" w:rsidRDefault="00CA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092327D2" w14:textId="48955F29" w:rsidR="00C57BF5" w:rsidRDefault="00C57B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700">
          <w:rPr>
            <w:noProof/>
          </w:rPr>
          <w:t>2</w:t>
        </w:r>
        <w:r>
          <w:fldChar w:fldCharType="end"/>
        </w:r>
      </w:p>
    </w:sdtContent>
  </w:sdt>
  <w:p w14:paraId="24BB6BF9" w14:textId="77777777" w:rsidR="00C57BF5" w:rsidRDefault="00C57B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D10"/>
    <w:multiLevelType w:val="hybridMultilevel"/>
    <w:tmpl w:val="30EA1004"/>
    <w:lvl w:ilvl="0" w:tplc="A16C3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DAE07992">
      <w:start w:val="1"/>
      <w:numFmt w:val="decimal"/>
      <w:lvlText w:val="%1."/>
      <w:lvlJc w:val="left"/>
      <w:pPr>
        <w:ind w:left="3905" w:hanging="360"/>
      </w:pPr>
    </w:lvl>
    <w:lvl w:ilvl="1" w:tplc="6A8268C0">
      <w:start w:val="1"/>
      <w:numFmt w:val="lowerLetter"/>
      <w:lvlText w:val="%2."/>
      <w:lvlJc w:val="left"/>
      <w:pPr>
        <w:ind w:left="1789" w:hanging="360"/>
      </w:pPr>
    </w:lvl>
    <w:lvl w:ilvl="2" w:tplc="F2ECE352">
      <w:start w:val="1"/>
      <w:numFmt w:val="lowerRoman"/>
      <w:lvlText w:val="%3."/>
      <w:lvlJc w:val="right"/>
      <w:pPr>
        <w:ind w:left="2509" w:hanging="180"/>
      </w:pPr>
    </w:lvl>
    <w:lvl w:ilvl="3" w:tplc="66BE2048">
      <w:start w:val="1"/>
      <w:numFmt w:val="decimal"/>
      <w:lvlText w:val="%4."/>
      <w:lvlJc w:val="left"/>
      <w:pPr>
        <w:ind w:left="3229" w:hanging="360"/>
      </w:pPr>
    </w:lvl>
    <w:lvl w:ilvl="4" w:tplc="B7DABC26">
      <w:start w:val="1"/>
      <w:numFmt w:val="lowerLetter"/>
      <w:lvlText w:val="%5."/>
      <w:lvlJc w:val="left"/>
      <w:pPr>
        <w:ind w:left="3949" w:hanging="360"/>
      </w:pPr>
    </w:lvl>
    <w:lvl w:ilvl="5" w:tplc="866E9B1E">
      <w:start w:val="1"/>
      <w:numFmt w:val="lowerRoman"/>
      <w:lvlText w:val="%6."/>
      <w:lvlJc w:val="right"/>
      <w:pPr>
        <w:ind w:left="4669" w:hanging="180"/>
      </w:pPr>
    </w:lvl>
    <w:lvl w:ilvl="6" w:tplc="74D48102">
      <w:start w:val="1"/>
      <w:numFmt w:val="decimal"/>
      <w:lvlText w:val="%7."/>
      <w:lvlJc w:val="left"/>
      <w:pPr>
        <w:ind w:left="5389" w:hanging="360"/>
      </w:pPr>
    </w:lvl>
    <w:lvl w:ilvl="7" w:tplc="BCC0BED8">
      <w:start w:val="1"/>
      <w:numFmt w:val="lowerLetter"/>
      <w:lvlText w:val="%8."/>
      <w:lvlJc w:val="left"/>
      <w:pPr>
        <w:ind w:left="6109" w:hanging="360"/>
      </w:pPr>
    </w:lvl>
    <w:lvl w:ilvl="8" w:tplc="000C117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5C6823"/>
    <w:multiLevelType w:val="hybridMultilevel"/>
    <w:tmpl w:val="F696A154"/>
    <w:lvl w:ilvl="0" w:tplc="D83C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B3DEED8C">
      <w:start w:val="1"/>
      <w:numFmt w:val="decimal"/>
      <w:lvlText w:val="%1."/>
      <w:lvlJc w:val="left"/>
      <w:pPr>
        <w:ind w:left="1429" w:hanging="360"/>
      </w:pPr>
    </w:lvl>
    <w:lvl w:ilvl="1" w:tplc="9F3ADCE6" w:tentative="1">
      <w:start w:val="1"/>
      <w:numFmt w:val="lowerLetter"/>
      <w:lvlText w:val="%2."/>
      <w:lvlJc w:val="left"/>
      <w:pPr>
        <w:ind w:left="2149" w:hanging="360"/>
      </w:pPr>
    </w:lvl>
    <w:lvl w:ilvl="2" w:tplc="2656125A" w:tentative="1">
      <w:start w:val="1"/>
      <w:numFmt w:val="lowerRoman"/>
      <w:lvlText w:val="%3."/>
      <w:lvlJc w:val="right"/>
      <w:pPr>
        <w:ind w:left="2869" w:hanging="180"/>
      </w:pPr>
    </w:lvl>
    <w:lvl w:ilvl="3" w:tplc="51C20524" w:tentative="1">
      <w:start w:val="1"/>
      <w:numFmt w:val="decimal"/>
      <w:lvlText w:val="%4."/>
      <w:lvlJc w:val="left"/>
      <w:pPr>
        <w:ind w:left="3589" w:hanging="360"/>
      </w:pPr>
    </w:lvl>
    <w:lvl w:ilvl="4" w:tplc="740C7EA4" w:tentative="1">
      <w:start w:val="1"/>
      <w:numFmt w:val="lowerLetter"/>
      <w:lvlText w:val="%5."/>
      <w:lvlJc w:val="left"/>
      <w:pPr>
        <w:ind w:left="4309" w:hanging="360"/>
      </w:pPr>
    </w:lvl>
    <w:lvl w:ilvl="5" w:tplc="FD22CB9C" w:tentative="1">
      <w:start w:val="1"/>
      <w:numFmt w:val="lowerRoman"/>
      <w:lvlText w:val="%6."/>
      <w:lvlJc w:val="right"/>
      <w:pPr>
        <w:ind w:left="5029" w:hanging="180"/>
      </w:pPr>
    </w:lvl>
    <w:lvl w:ilvl="6" w:tplc="BC3A9F2C" w:tentative="1">
      <w:start w:val="1"/>
      <w:numFmt w:val="decimal"/>
      <w:lvlText w:val="%7."/>
      <w:lvlJc w:val="left"/>
      <w:pPr>
        <w:ind w:left="5749" w:hanging="360"/>
      </w:pPr>
    </w:lvl>
    <w:lvl w:ilvl="7" w:tplc="02AE2B74" w:tentative="1">
      <w:start w:val="1"/>
      <w:numFmt w:val="lowerLetter"/>
      <w:lvlText w:val="%8."/>
      <w:lvlJc w:val="left"/>
      <w:pPr>
        <w:ind w:left="6469" w:hanging="360"/>
      </w:pPr>
    </w:lvl>
    <w:lvl w:ilvl="8" w:tplc="5CACB3E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A200FF"/>
    <w:multiLevelType w:val="hybridMultilevel"/>
    <w:tmpl w:val="BDF4EF78"/>
    <w:lvl w:ilvl="0" w:tplc="B7A610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307A9"/>
    <w:multiLevelType w:val="hybridMultilevel"/>
    <w:tmpl w:val="4C8863BE"/>
    <w:lvl w:ilvl="0" w:tplc="8C922CA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59CC"/>
    <w:rsid w:val="000064FA"/>
    <w:rsid w:val="000069AF"/>
    <w:rsid w:val="0001049C"/>
    <w:rsid w:val="0001255A"/>
    <w:rsid w:val="00015785"/>
    <w:rsid w:val="00015CF3"/>
    <w:rsid w:val="00015FDE"/>
    <w:rsid w:val="000271C0"/>
    <w:rsid w:val="0003331E"/>
    <w:rsid w:val="000342A5"/>
    <w:rsid w:val="00036E8D"/>
    <w:rsid w:val="0003793C"/>
    <w:rsid w:val="0004001B"/>
    <w:rsid w:val="000543C6"/>
    <w:rsid w:val="000600A8"/>
    <w:rsid w:val="00061C52"/>
    <w:rsid w:val="00063480"/>
    <w:rsid w:val="000638F2"/>
    <w:rsid w:val="000854F8"/>
    <w:rsid w:val="000A32C3"/>
    <w:rsid w:val="000B0548"/>
    <w:rsid w:val="000B129C"/>
    <w:rsid w:val="000B2990"/>
    <w:rsid w:val="000C02FF"/>
    <w:rsid w:val="000C461A"/>
    <w:rsid w:val="000D778F"/>
    <w:rsid w:val="000E0CB3"/>
    <w:rsid w:val="000E5B8C"/>
    <w:rsid w:val="000E7A13"/>
    <w:rsid w:val="000F5F03"/>
    <w:rsid w:val="0010546C"/>
    <w:rsid w:val="00106229"/>
    <w:rsid w:val="001073C0"/>
    <w:rsid w:val="00115ECF"/>
    <w:rsid w:val="001207A8"/>
    <w:rsid w:val="001306C4"/>
    <w:rsid w:val="0014284A"/>
    <w:rsid w:val="001439F5"/>
    <w:rsid w:val="00151D09"/>
    <w:rsid w:val="00155AAE"/>
    <w:rsid w:val="00155F47"/>
    <w:rsid w:val="001564BA"/>
    <w:rsid w:val="001631E2"/>
    <w:rsid w:val="00166ECD"/>
    <w:rsid w:val="001716B0"/>
    <w:rsid w:val="001740C0"/>
    <w:rsid w:val="0018583B"/>
    <w:rsid w:val="00190E1A"/>
    <w:rsid w:val="00195FFC"/>
    <w:rsid w:val="00196437"/>
    <w:rsid w:val="001A0EE5"/>
    <w:rsid w:val="001A16FA"/>
    <w:rsid w:val="001A1700"/>
    <w:rsid w:val="001A4CB9"/>
    <w:rsid w:val="001A6795"/>
    <w:rsid w:val="001C206C"/>
    <w:rsid w:val="001D487A"/>
    <w:rsid w:val="001D6B29"/>
    <w:rsid w:val="001D7545"/>
    <w:rsid w:val="001D7BB0"/>
    <w:rsid w:val="001E3B3F"/>
    <w:rsid w:val="001F3B2A"/>
    <w:rsid w:val="001F3FB9"/>
    <w:rsid w:val="001F60E7"/>
    <w:rsid w:val="00210E57"/>
    <w:rsid w:val="00222559"/>
    <w:rsid w:val="002238D1"/>
    <w:rsid w:val="00233F37"/>
    <w:rsid w:val="0023664E"/>
    <w:rsid w:val="00241373"/>
    <w:rsid w:val="00244AA2"/>
    <w:rsid w:val="002504D8"/>
    <w:rsid w:val="00251B97"/>
    <w:rsid w:val="00253BF9"/>
    <w:rsid w:val="00264983"/>
    <w:rsid w:val="00266678"/>
    <w:rsid w:val="00270CBF"/>
    <w:rsid w:val="00276988"/>
    <w:rsid w:val="00280DCA"/>
    <w:rsid w:val="00280DCC"/>
    <w:rsid w:val="00285DDA"/>
    <w:rsid w:val="00286CCE"/>
    <w:rsid w:val="00290169"/>
    <w:rsid w:val="002A2391"/>
    <w:rsid w:val="002B00EF"/>
    <w:rsid w:val="002B351E"/>
    <w:rsid w:val="002B3F71"/>
    <w:rsid w:val="002B5786"/>
    <w:rsid w:val="002B582B"/>
    <w:rsid w:val="002B5873"/>
    <w:rsid w:val="002C1FDB"/>
    <w:rsid w:val="002D1790"/>
    <w:rsid w:val="002F2876"/>
    <w:rsid w:val="002F3834"/>
    <w:rsid w:val="002F48EF"/>
    <w:rsid w:val="003046A2"/>
    <w:rsid w:val="003108FB"/>
    <w:rsid w:val="00312A6F"/>
    <w:rsid w:val="00315EA6"/>
    <w:rsid w:val="003307AD"/>
    <w:rsid w:val="00330DE9"/>
    <w:rsid w:val="0033108E"/>
    <w:rsid w:val="00331332"/>
    <w:rsid w:val="00332701"/>
    <w:rsid w:val="00340D07"/>
    <w:rsid w:val="0034401E"/>
    <w:rsid w:val="00345982"/>
    <w:rsid w:val="00353047"/>
    <w:rsid w:val="00356E34"/>
    <w:rsid w:val="00357676"/>
    <w:rsid w:val="0036124A"/>
    <w:rsid w:val="0038385E"/>
    <w:rsid w:val="00384F65"/>
    <w:rsid w:val="0039139E"/>
    <w:rsid w:val="00395789"/>
    <w:rsid w:val="00396A6D"/>
    <w:rsid w:val="0039725C"/>
    <w:rsid w:val="003A16E7"/>
    <w:rsid w:val="003A751F"/>
    <w:rsid w:val="003B0F31"/>
    <w:rsid w:val="003C3282"/>
    <w:rsid w:val="003C3985"/>
    <w:rsid w:val="003D2790"/>
    <w:rsid w:val="003D6B33"/>
    <w:rsid w:val="003E309A"/>
    <w:rsid w:val="003E4BDE"/>
    <w:rsid w:val="003F0441"/>
    <w:rsid w:val="003F28B5"/>
    <w:rsid w:val="003F56C9"/>
    <w:rsid w:val="003F7093"/>
    <w:rsid w:val="00401EDB"/>
    <w:rsid w:val="00404C93"/>
    <w:rsid w:val="00407877"/>
    <w:rsid w:val="004130B9"/>
    <w:rsid w:val="00415BD7"/>
    <w:rsid w:val="00420437"/>
    <w:rsid w:val="00426160"/>
    <w:rsid w:val="0043496A"/>
    <w:rsid w:val="004351C1"/>
    <w:rsid w:val="00446704"/>
    <w:rsid w:val="00455B45"/>
    <w:rsid w:val="004573A9"/>
    <w:rsid w:val="00460BA2"/>
    <w:rsid w:val="00465B2F"/>
    <w:rsid w:val="004666D6"/>
    <w:rsid w:val="00476C05"/>
    <w:rsid w:val="004A1CFC"/>
    <w:rsid w:val="004A7F75"/>
    <w:rsid w:val="004B1FE9"/>
    <w:rsid w:val="004B5574"/>
    <w:rsid w:val="004B7980"/>
    <w:rsid w:val="004C4C44"/>
    <w:rsid w:val="004C6EB8"/>
    <w:rsid w:val="004D15B6"/>
    <w:rsid w:val="004D2B57"/>
    <w:rsid w:val="004E22E2"/>
    <w:rsid w:val="004F51C6"/>
    <w:rsid w:val="004F7286"/>
    <w:rsid w:val="0050563F"/>
    <w:rsid w:val="0050679E"/>
    <w:rsid w:val="005212A1"/>
    <w:rsid w:val="005212C5"/>
    <w:rsid w:val="00523C13"/>
    <w:rsid w:val="00524F07"/>
    <w:rsid w:val="005257C2"/>
    <w:rsid w:val="00527FBF"/>
    <w:rsid w:val="00532633"/>
    <w:rsid w:val="005378BC"/>
    <w:rsid w:val="005403F1"/>
    <w:rsid w:val="00542533"/>
    <w:rsid w:val="005427B2"/>
    <w:rsid w:val="00555216"/>
    <w:rsid w:val="00555269"/>
    <w:rsid w:val="005621CD"/>
    <w:rsid w:val="005624B6"/>
    <w:rsid w:val="00562C46"/>
    <w:rsid w:val="005630FE"/>
    <w:rsid w:val="00566BA2"/>
    <w:rsid w:val="0057237F"/>
    <w:rsid w:val="00577402"/>
    <w:rsid w:val="0058173E"/>
    <w:rsid w:val="005822CB"/>
    <w:rsid w:val="00597AB6"/>
    <w:rsid w:val="005A0F4B"/>
    <w:rsid w:val="005A1D3C"/>
    <w:rsid w:val="005A3F34"/>
    <w:rsid w:val="005B2D03"/>
    <w:rsid w:val="005C5CBF"/>
    <w:rsid w:val="005C73A0"/>
    <w:rsid w:val="005D3AC0"/>
    <w:rsid w:val="005D3B88"/>
    <w:rsid w:val="005D45F5"/>
    <w:rsid w:val="005E1300"/>
    <w:rsid w:val="005E3FA8"/>
    <w:rsid w:val="005E630C"/>
    <w:rsid w:val="005E68D1"/>
    <w:rsid w:val="005F1653"/>
    <w:rsid w:val="005F2169"/>
    <w:rsid w:val="005F4CB4"/>
    <w:rsid w:val="005F6B35"/>
    <w:rsid w:val="00605B84"/>
    <w:rsid w:val="006064EC"/>
    <w:rsid w:val="006121C5"/>
    <w:rsid w:val="00612F14"/>
    <w:rsid w:val="00617DAC"/>
    <w:rsid w:val="006228C1"/>
    <w:rsid w:val="00632509"/>
    <w:rsid w:val="00634C8B"/>
    <w:rsid w:val="00640612"/>
    <w:rsid w:val="0064227D"/>
    <w:rsid w:val="006467E7"/>
    <w:rsid w:val="0065179F"/>
    <w:rsid w:val="00655EE6"/>
    <w:rsid w:val="00656FF1"/>
    <w:rsid w:val="00657593"/>
    <w:rsid w:val="00660542"/>
    <w:rsid w:val="0066689A"/>
    <w:rsid w:val="00667C7D"/>
    <w:rsid w:val="00670C95"/>
    <w:rsid w:val="006925CE"/>
    <w:rsid w:val="00692C8C"/>
    <w:rsid w:val="006A6B0C"/>
    <w:rsid w:val="006B2748"/>
    <w:rsid w:val="006B465F"/>
    <w:rsid w:val="006C06A1"/>
    <w:rsid w:val="006C0F22"/>
    <w:rsid w:val="006C13B1"/>
    <w:rsid w:val="006C4176"/>
    <w:rsid w:val="006C6181"/>
    <w:rsid w:val="006C66EF"/>
    <w:rsid w:val="006C703F"/>
    <w:rsid w:val="006D0B2A"/>
    <w:rsid w:val="006D2617"/>
    <w:rsid w:val="006E40DA"/>
    <w:rsid w:val="006F1A68"/>
    <w:rsid w:val="00700AA3"/>
    <w:rsid w:val="007142BA"/>
    <w:rsid w:val="00714823"/>
    <w:rsid w:val="00717197"/>
    <w:rsid w:val="0071785D"/>
    <w:rsid w:val="0071789F"/>
    <w:rsid w:val="007212AD"/>
    <w:rsid w:val="00726C13"/>
    <w:rsid w:val="00730088"/>
    <w:rsid w:val="0074375E"/>
    <w:rsid w:val="00744FAB"/>
    <w:rsid w:val="00747222"/>
    <w:rsid w:val="007479FA"/>
    <w:rsid w:val="00750898"/>
    <w:rsid w:val="007573D5"/>
    <w:rsid w:val="00773559"/>
    <w:rsid w:val="007809AD"/>
    <w:rsid w:val="0078127A"/>
    <w:rsid w:val="007822A0"/>
    <w:rsid w:val="00783AF2"/>
    <w:rsid w:val="00787E46"/>
    <w:rsid w:val="007A2BCB"/>
    <w:rsid w:val="007A2E89"/>
    <w:rsid w:val="007A6609"/>
    <w:rsid w:val="007A72C3"/>
    <w:rsid w:val="007B3538"/>
    <w:rsid w:val="007B7B73"/>
    <w:rsid w:val="007C2CED"/>
    <w:rsid w:val="007E4C86"/>
    <w:rsid w:val="007F7482"/>
    <w:rsid w:val="00802988"/>
    <w:rsid w:val="00822C7A"/>
    <w:rsid w:val="00822CA0"/>
    <w:rsid w:val="00832AB6"/>
    <w:rsid w:val="008415A0"/>
    <w:rsid w:val="008470C6"/>
    <w:rsid w:val="00847EDD"/>
    <w:rsid w:val="0085364B"/>
    <w:rsid w:val="008565B6"/>
    <w:rsid w:val="00860A5C"/>
    <w:rsid w:val="00866993"/>
    <w:rsid w:val="00874366"/>
    <w:rsid w:val="00874BA3"/>
    <w:rsid w:val="008762D8"/>
    <w:rsid w:val="008833D0"/>
    <w:rsid w:val="00897035"/>
    <w:rsid w:val="008A5303"/>
    <w:rsid w:val="008B1589"/>
    <w:rsid w:val="008B74DD"/>
    <w:rsid w:val="008C4C0C"/>
    <w:rsid w:val="008C72B5"/>
    <w:rsid w:val="008D10FD"/>
    <w:rsid w:val="008D122F"/>
    <w:rsid w:val="008D2470"/>
    <w:rsid w:val="008D5F60"/>
    <w:rsid w:val="008D727F"/>
    <w:rsid w:val="008E1B8E"/>
    <w:rsid w:val="008F0210"/>
    <w:rsid w:val="008F2600"/>
    <w:rsid w:val="008F5D52"/>
    <w:rsid w:val="00901094"/>
    <w:rsid w:val="00904F17"/>
    <w:rsid w:val="00922966"/>
    <w:rsid w:val="00925304"/>
    <w:rsid w:val="0092710A"/>
    <w:rsid w:val="00937AE3"/>
    <w:rsid w:val="00937D24"/>
    <w:rsid w:val="00943175"/>
    <w:rsid w:val="009457BB"/>
    <w:rsid w:val="00954131"/>
    <w:rsid w:val="00956D26"/>
    <w:rsid w:val="0095741D"/>
    <w:rsid w:val="00962E2C"/>
    <w:rsid w:val="00964642"/>
    <w:rsid w:val="0097288F"/>
    <w:rsid w:val="0098207E"/>
    <w:rsid w:val="00987918"/>
    <w:rsid w:val="00990AAE"/>
    <w:rsid w:val="00992AF8"/>
    <w:rsid w:val="009A4D62"/>
    <w:rsid w:val="009A6730"/>
    <w:rsid w:val="009B6120"/>
    <w:rsid w:val="009B6DB1"/>
    <w:rsid w:val="009C2F76"/>
    <w:rsid w:val="009C5585"/>
    <w:rsid w:val="009C77A4"/>
    <w:rsid w:val="009D6E30"/>
    <w:rsid w:val="009E3556"/>
    <w:rsid w:val="009F5312"/>
    <w:rsid w:val="00A02AEC"/>
    <w:rsid w:val="00A0594A"/>
    <w:rsid w:val="00A12C47"/>
    <w:rsid w:val="00A22F35"/>
    <w:rsid w:val="00A23E04"/>
    <w:rsid w:val="00A25F28"/>
    <w:rsid w:val="00A434C7"/>
    <w:rsid w:val="00A43662"/>
    <w:rsid w:val="00A46C15"/>
    <w:rsid w:val="00A50DC0"/>
    <w:rsid w:val="00A5300C"/>
    <w:rsid w:val="00A54084"/>
    <w:rsid w:val="00A63695"/>
    <w:rsid w:val="00A643EE"/>
    <w:rsid w:val="00A72F06"/>
    <w:rsid w:val="00A730F2"/>
    <w:rsid w:val="00A77FFD"/>
    <w:rsid w:val="00A80393"/>
    <w:rsid w:val="00A838DB"/>
    <w:rsid w:val="00A840B3"/>
    <w:rsid w:val="00A8518C"/>
    <w:rsid w:val="00A971D3"/>
    <w:rsid w:val="00AA2F7C"/>
    <w:rsid w:val="00AA59B2"/>
    <w:rsid w:val="00AA725F"/>
    <w:rsid w:val="00AB062E"/>
    <w:rsid w:val="00AB4554"/>
    <w:rsid w:val="00AC2472"/>
    <w:rsid w:val="00AC2D13"/>
    <w:rsid w:val="00AC47B6"/>
    <w:rsid w:val="00AD5B77"/>
    <w:rsid w:val="00AD6399"/>
    <w:rsid w:val="00AD7DF9"/>
    <w:rsid w:val="00AE29BB"/>
    <w:rsid w:val="00AE2CAF"/>
    <w:rsid w:val="00AF33D9"/>
    <w:rsid w:val="00AF33E7"/>
    <w:rsid w:val="00AF37D3"/>
    <w:rsid w:val="00AF5706"/>
    <w:rsid w:val="00B002E4"/>
    <w:rsid w:val="00B030F8"/>
    <w:rsid w:val="00B10413"/>
    <w:rsid w:val="00B3036D"/>
    <w:rsid w:val="00B332B2"/>
    <w:rsid w:val="00B34CCC"/>
    <w:rsid w:val="00B35E9B"/>
    <w:rsid w:val="00B36EC7"/>
    <w:rsid w:val="00B36EDD"/>
    <w:rsid w:val="00B40B77"/>
    <w:rsid w:val="00B557EF"/>
    <w:rsid w:val="00B61C97"/>
    <w:rsid w:val="00B628C5"/>
    <w:rsid w:val="00B70D4C"/>
    <w:rsid w:val="00B71933"/>
    <w:rsid w:val="00B73207"/>
    <w:rsid w:val="00B75F18"/>
    <w:rsid w:val="00B8078D"/>
    <w:rsid w:val="00B8327A"/>
    <w:rsid w:val="00B8781D"/>
    <w:rsid w:val="00B96F20"/>
    <w:rsid w:val="00BA586A"/>
    <w:rsid w:val="00BD12A3"/>
    <w:rsid w:val="00BD6D34"/>
    <w:rsid w:val="00BD7F6E"/>
    <w:rsid w:val="00BF2B24"/>
    <w:rsid w:val="00BF47B0"/>
    <w:rsid w:val="00BF5327"/>
    <w:rsid w:val="00C13E7F"/>
    <w:rsid w:val="00C1707B"/>
    <w:rsid w:val="00C21D33"/>
    <w:rsid w:val="00C3382F"/>
    <w:rsid w:val="00C37CAD"/>
    <w:rsid w:val="00C42F19"/>
    <w:rsid w:val="00C4377C"/>
    <w:rsid w:val="00C44289"/>
    <w:rsid w:val="00C473BB"/>
    <w:rsid w:val="00C47F0F"/>
    <w:rsid w:val="00C505C8"/>
    <w:rsid w:val="00C51D84"/>
    <w:rsid w:val="00C52506"/>
    <w:rsid w:val="00C57BF5"/>
    <w:rsid w:val="00C60F43"/>
    <w:rsid w:val="00C64C2E"/>
    <w:rsid w:val="00C82259"/>
    <w:rsid w:val="00C87BB0"/>
    <w:rsid w:val="00C9297C"/>
    <w:rsid w:val="00C94014"/>
    <w:rsid w:val="00CA3B1E"/>
    <w:rsid w:val="00CB0A99"/>
    <w:rsid w:val="00CB26D4"/>
    <w:rsid w:val="00CB5A09"/>
    <w:rsid w:val="00CB69B4"/>
    <w:rsid w:val="00CB6E20"/>
    <w:rsid w:val="00CB73AB"/>
    <w:rsid w:val="00CC11DA"/>
    <w:rsid w:val="00CD0CD4"/>
    <w:rsid w:val="00CD282F"/>
    <w:rsid w:val="00CD37A2"/>
    <w:rsid w:val="00CD6BDA"/>
    <w:rsid w:val="00CE3B9F"/>
    <w:rsid w:val="00CF1C51"/>
    <w:rsid w:val="00CF1FB8"/>
    <w:rsid w:val="00CF2C65"/>
    <w:rsid w:val="00D072F1"/>
    <w:rsid w:val="00D078B6"/>
    <w:rsid w:val="00D1022C"/>
    <w:rsid w:val="00D106B8"/>
    <w:rsid w:val="00D11F51"/>
    <w:rsid w:val="00D20307"/>
    <w:rsid w:val="00D239D8"/>
    <w:rsid w:val="00D27115"/>
    <w:rsid w:val="00D32EB2"/>
    <w:rsid w:val="00D34DCC"/>
    <w:rsid w:val="00D6168B"/>
    <w:rsid w:val="00D61D9B"/>
    <w:rsid w:val="00D82719"/>
    <w:rsid w:val="00D94B7D"/>
    <w:rsid w:val="00DA2F09"/>
    <w:rsid w:val="00DA6C7C"/>
    <w:rsid w:val="00DB621F"/>
    <w:rsid w:val="00DC1AE2"/>
    <w:rsid w:val="00DC1E60"/>
    <w:rsid w:val="00DD1736"/>
    <w:rsid w:val="00DD1F2F"/>
    <w:rsid w:val="00DD60CC"/>
    <w:rsid w:val="00DE57DA"/>
    <w:rsid w:val="00DF4D12"/>
    <w:rsid w:val="00DF53E0"/>
    <w:rsid w:val="00E027C1"/>
    <w:rsid w:val="00E052BE"/>
    <w:rsid w:val="00E054A9"/>
    <w:rsid w:val="00E06F2E"/>
    <w:rsid w:val="00E10AE2"/>
    <w:rsid w:val="00E10F0A"/>
    <w:rsid w:val="00E21875"/>
    <w:rsid w:val="00E25407"/>
    <w:rsid w:val="00E32599"/>
    <w:rsid w:val="00E3365F"/>
    <w:rsid w:val="00E33B0E"/>
    <w:rsid w:val="00E354DA"/>
    <w:rsid w:val="00E42621"/>
    <w:rsid w:val="00E446A6"/>
    <w:rsid w:val="00E53CB5"/>
    <w:rsid w:val="00E53CCD"/>
    <w:rsid w:val="00E56B46"/>
    <w:rsid w:val="00E62607"/>
    <w:rsid w:val="00E64422"/>
    <w:rsid w:val="00E66600"/>
    <w:rsid w:val="00E6797E"/>
    <w:rsid w:val="00E71855"/>
    <w:rsid w:val="00E719A9"/>
    <w:rsid w:val="00E71A7C"/>
    <w:rsid w:val="00E92D8C"/>
    <w:rsid w:val="00E95339"/>
    <w:rsid w:val="00EA1DE4"/>
    <w:rsid w:val="00EA60EA"/>
    <w:rsid w:val="00EB1F35"/>
    <w:rsid w:val="00EB29BF"/>
    <w:rsid w:val="00EC0E52"/>
    <w:rsid w:val="00EC1D23"/>
    <w:rsid w:val="00EC324F"/>
    <w:rsid w:val="00EC373E"/>
    <w:rsid w:val="00EC6E31"/>
    <w:rsid w:val="00EC7C7F"/>
    <w:rsid w:val="00EF094F"/>
    <w:rsid w:val="00EF4B42"/>
    <w:rsid w:val="00F003D3"/>
    <w:rsid w:val="00F008AB"/>
    <w:rsid w:val="00F03E32"/>
    <w:rsid w:val="00F12862"/>
    <w:rsid w:val="00F176BA"/>
    <w:rsid w:val="00F42289"/>
    <w:rsid w:val="00F42E75"/>
    <w:rsid w:val="00F441C1"/>
    <w:rsid w:val="00F45D65"/>
    <w:rsid w:val="00F46CE1"/>
    <w:rsid w:val="00F517FA"/>
    <w:rsid w:val="00F52D16"/>
    <w:rsid w:val="00F62549"/>
    <w:rsid w:val="00F62D67"/>
    <w:rsid w:val="00F63BD9"/>
    <w:rsid w:val="00F657EC"/>
    <w:rsid w:val="00F6694C"/>
    <w:rsid w:val="00F67C87"/>
    <w:rsid w:val="00F71160"/>
    <w:rsid w:val="00F801DA"/>
    <w:rsid w:val="00F8145F"/>
    <w:rsid w:val="00F84109"/>
    <w:rsid w:val="00F9283D"/>
    <w:rsid w:val="00F93C70"/>
    <w:rsid w:val="00F96E36"/>
    <w:rsid w:val="00F96F18"/>
    <w:rsid w:val="00FA32A1"/>
    <w:rsid w:val="00FA508E"/>
    <w:rsid w:val="00FA5320"/>
    <w:rsid w:val="00FA7846"/>
    <w:rsid w:val="00FB07A8"/>
    <w:rsid w:val="00FC26E5"/>
    <w:rsid w:val="00FC34B0"/>
    <w:rsid w:val="00FD0705"/>
    <w:rsid w:val="00FD19F1"/>
    <w:rsid w:val="00FD370F"/>
    <w:rsid w:val="00FD598A"/>
    <w:rsid w:val="00FD6A76"/>
    <w:rsid w:val="00FE0B90"/>
    <w:rsid w:val="00FE1485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B00AA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qFormat/>
    <w:rsid w:val="00FD6A76"/>
    <w:pPr>
      <w:keepNext/>
      <w:jc w:val="center"/>
      <w:outlineLvl w:val="2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D6A7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4351C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351C1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4351C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351C1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4351C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Normal (Web)"/>
    <w:basedOn w:val="a"/>
    <w:uiPriority w:val="99"/>
    <w:unhideWhenUsed/>
    <w:rsid w:val="001D6B29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customStyle="1" w:styleId="rvps2">
    <w:name w:val="rvps2"/>
    <w:basedOn w:val="a"/>
    <w:rsid w:val="00744FA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4">
    <w:name w:val="rvts44"/>
    <w:basedOn w:val="a0"/>
    <w:rsid w:val="00B75F18"/>
  </w:style>
  <w:style w:type="character" w:customStyle="1" w:styleId="rvts23">
    <w:name w:val="rvts23"/>
    <w:basedOn w:val="a0"/>
    <w:rsid w:val="003F56C9"/>
  </w:style>
  <w:style w:type="character" w:styleId="afa">
    <w:name w:val="Hyperlink"/>
    <w:basedOn w:val="a0"/>
    <w:uiPriority w:val="99"/>
    <w:semiHidden/>
    <w:unhideWhenUsed/>
    <w:rsid w:val="00656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v0116500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ED866C1-5B35-4342-B5C4-A189794F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Крутько Лілія Григорівна</cp:lastModifiedBy>
  <cp:revision>4</cp:revision>
  <cp:lastPrinted>2015-04-06T07:59:00Z</cp:lastPrinted>
  <dcterms:created xsi:type="dcterms:W3CDTF">2024-04-11T07:32:00Z</dcterms:created>
  <dcterms:modified xsi:type="dcterms:W3CDTF">2024-04-11T14:44:00Z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