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0C64" w14:textId="77777777" w:rsidR="00967711" w:rsidRPr="005A275C" w:rsidRDefault="00967711" w:rsidP="00967711">
      <w:pPr>
        <w:rPr>
          <w:sz w:val="2"/>
          <w:szCs w:val="2"/>
          <w:lang w:val="en-US"/>
        </w:rPr>
      </w:pPr>
    </w:p>
    <w:p w14:paraId="561A480C" w14:textId="77777777" w:rsidR="00130C59" w:rsidRPr="00D04B84" w:rsidRDefault="00130C59" w:rsidP="00967711">
      <w:pPr>
        <w:rPr>
          <w:sz w:val="2"/>
          <w:szCs w:val="2"/>
        </w:rPr>
      </w:pPr>
    </w:p>
    <w:p w14:paraId="494AC788" w14:textId="77777777" w:rsidR="00E934D9" w:rsidRPr="00566BA2" w:rsidRDefault="00E934D9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14:paraId="69524B7E" w14:textId="77777777" w:rsidTr="00FD44ED">
        <w:trPr>
          <w:trHeight w:val="851"/>
        </w:trPr>
        <w:tc>
          <w:tcPr>
            <w:tcW w:w="3284" w:type="dxa"/>
          </w:tcPr>
          <w:p w14:paraId="54D577B5" w14:textId="77777777" w:rsidR="00967711" w:rsidRDefault="00967711" w:rsidP="00FD44ED"/>
        </w:tc>
        <w:tc>
          <w:tcPr>
            <w:tcW w:w="3285" w:type="dxa"/>
            <w:vMerge w:val="restart"/>
          </w:tcPr>
          <w:p w14:paraId="1C5E49A6" w14:textId="77777777" w:rsidR="00967711" w:rsidRDefault="00967711" w:rsidP="00FD44ED">
            <w:pPr>
              <w:jc w:val="center"/>
            </w:pPr>
            <w:r>
              <w:object w:dxaOrig="1595" w:dyaOrig="2201" w14:anchorId="2E938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8.85pt" o:ole="">
                  <v:imagedata r:id="rId12" o:title=""/>
                </v:shape>
                <o:OLEObject Type="Embed" ProgID="CorelDraw.Graphic.16" ShapeID="_x0000_i1025" DrawAspect="Content" ObjectID="_1775636717" r:id="rId13"/>
              </w:object>
            </w:r>
          </w:p>
        </w:tc>
        <w:tc>
          <w:tcPr>
            <w:tcW w:w="3285" w:type="dxa"/>
          </w:tcPr>
          <w:p w14:paraId="683C388C" w14:textId="77777777" w:rsidR="00967711" w:rsidRDefault="00967711" w:rsidP="00FD44ED"/>
        </w:tc>
      </w:tr>
      <w:tr w:rsidR="00967711" w14:paraId="0880967F" w14:textId="77777777" w:rsidTr="00FD44ED">
        <w:tc>
          <w:tcPr>
            <w:tcW w:w="3284" w:type="dxa"/>
          </w:tcPr>
          <w:p w14:paraId="15270B8D" w14:textId="77777777" w:rsidR="00967711" w:rsidRDefault="00967711" w:rsidP="00FD44ED"/>
        </w:tc>
        <w:tc>
          <w:tcPr>
            <w:tcW w:w="3285" w:type="dxa"/>
            <w:vMerge/>
          </w:tcPr>
          <w:p w14:paraId="15F2CD7B" w14:textId="77777777" w:rsidR="00967711" w:rsidRDefault="00967711" w:rsidP="00FD44ED"/>
        </w:tc>
        <w:tc>
          <w:tcPr>
            <w:tcW w:w="3285" w:type="dxa"/>
          </w:tcPr>
          <w:p w14:paraId="1EC1B670" w14:textId="77777777" w:rsidR="00967711" w:rsidRDefault="00967711" w:rsidP="00FD44ED"/>
        </w:tc>
      </w:tr>
      <w:tr w:rsidR="00967711" w14:paraId="6023B47C" w14:textId="77777777" w:rsidTr="00FD44ED">
        <w:tc>
          <w:tcPr>
            <w:tcW w:w="9854" w:type="dxa"/>
            <w:gridSpan w:val="3"/>
          </w:tcPr>
          <w:p w14:paraId="481A3544" w14:textId="77777777" w:rsidR="00967711" w:rsidRPr="00E10F0A" w:rsidRDefault="00967711" w:rsidP="00FD44E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07A5536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54CFD7E8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2222"/>
        <w:gridCol w:w="1812"/>
        <w:gridCol w:w="1899"/>
      </w:tblGrid>
      <w:tr w:rsidR="00967711" w14:paraId="6CB147C2" w14:textId="77777777" w:rsidTr="00D37F10">
        <w:tc>
          <w:tcPr>
            <w:tcW w:w="3794" w:type="dxa"/>
            <w:vAlign w:val="bottom"/>
          </w:tcPr>
          <w:p w14:paraId="449AB779" w14:textId="7D85041F" w:rsidR="00967711" w:rsidRPr="00EC14F9" w:rsidRDefault="00EC14F9" w:rsidP="00FD44ED">
            <w:r>
              <w:rPr>
                <w:lang w:val="ru-RU"/>
              </w:rPr>
              <w:t>25 квітня 2024 року</w:t>
            </w:r>
          </w:p>
        </w:tc>
        <w:tc>
          <w:tcPr>
            <w:tcW w:w="2268" w:type="dxa"/>
          </w:tcPr>
          <w:p w14:paraId="7E7D6EC6" w14:textId="77777777" w:rsidR="00967711" w:rsidRDefault="00967711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2D0FAF9F" w14:textId="77777777" w:rsidR="00967711" w:rsidRPr="00BD25A1" w:rsidRDefault="00BD25A1" w:rsidP="001359C4">
            <w:pPr>
              <w:jc w:val="right"/>
              <w:rPr>
                <w:lang w:val="ru-RU"/>
              </w:rPr>
            </w:pPr>
            <w:r w:rsidRPr="00BD25A1">
              <w:rPr>
                <w:color w:val="FFFFFF" w:themeColor="background1"/>
                <w:lang w:val="ru-RU"/>
              </w:rPr>
              <w:t>№</w:t>
            </w:r>
          </w:p>
        </w:tc>
        <w:tc>
          <w:tcPr>
            <w:tcW w:w="1937" w:type="dxa"/>
            <w:vAlign w:val="bottom"/>
          </w:tcPr>
          <w:p w14:paraId="4DD12CD2" w14:textId="1587BBC8" w:rsidR="00967711" w:rsidRPr="00EC14F9" w:rsidRDefault="00EC14F9" w:rsidP="002C2894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№ 129-рш</w:t>
            </w:r>
          </w:p>
        </w:tc>
      </w:tr>
    </w:tbl>
    <w:p w14:paraId="681AC4A7" w14:textId="77777777" w:rsidR="00967711" w:rsidRPr="00CD0CD4" w:rsidRDefault="00967711" w:rsidP="00967711">
      <w:pPr>
        <w:rPr>
          <w:sz w:val="2"/>
          <w:szCs w:val="2"/>
        </w:rPr>
      </w:pPr>
    </w:p>
    <w:p w14:paraId="65F71927" w14:textId="77777777" w:rsidR="00967711" w:rsidRPr="00CD0CD4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538CC8E1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236EBA" w14:paraId="27A79EB6" w14:textId="77777777" w:rsidTr="0050563F">
        <w:tc>
          <w:tcPr>
            <w:tcW w:w="5000" w:type="pct"/>
          </w:tcPr>
          <w:p w14:paraId="5B03462A" w14:textId="77777777" w:rsidR="002B3F71" w:rsidRPr="00236EBA" w:rsidRDefault="00492ED5" w:rsidP="00772F46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F80C1F">
              <w:t>Про схвалення Змін до Методики розрахунку пруденційних нормативів регулювання діяльності банків в Україні</w:t>
            </w:r>
          </w:p>
        </w:tc>
      </w:tr>
    </w:tbl>
    <w:p w14:paraId="648083B5" w14:textId="77777777" w:rsidR="00AE740F" w:rsidRDefault="00AE740F" w:rsidP="00F845F7">
      <w:pPr>
        <w:pStyle w:val="af3"/>
        <w:ind w:left="0" w:firstLine="567"/>
        <w:contextualSpacing w:val="0"/>
      </w:pPr>
    </w:p>
    <w:p w14:paraId="31499D8F" w14:textId="77777777" w:rsidR="00AE740F" w:rsidRDefault="00AE740F" w:rsidP="00F845F7">
      <w:pPr>
        <w:pStyle w:val="af3"/>
        <w:ind w:left="0" w:firstLine="567"/>
        <w:contextualSpacing w:val="0"/>
        <w:rPr>
          <w:b/>
        </w:rPr>
      </w:pPr>
      <w:r w:rsidRPr="00B83DCE">
        <w:t xml:space="preserve">Відповідно </w:t>
      </w:r>
      <w:r w:rsidRPr="00FE4028">
        <w:t>до статей 7, 15, 55, 56, 58</w:t>
      </w:r>
      <w:r w:rsidRPr="00B83DCE">
        <w:t xml:space="preserve"> Закону України “Про Національний банк України” та статті 66 Закону України “Про банки і банківську діяльність”, з метою</w:t>
      </w:r>
      <w:r w:rsidRPr="00FE4028">
        <w:t xml:space="preserve"> </w:t>
      </w:r>
      <w:r>
        <w:t xml:space="preserve">приведення розпорядчого акта </w:t>
      </w:r>
      <w:r w:rsidR="005D7393">
        <w:t xml:space="preserve">Національного банку України </w:t>
      </w:r>
      <w:r>
        <w:t>у відповідність до вимог нормативно-правового акта</w:t>
      </w:r>
      <w:r w:rsidR="005D7393">
        <w:t xml:space="preserve"> Національного банку України</w:t>
      </w:r>
      <w:r w:rsidRPr="00B83DCE">
        <w:t xml:space="preserve"> Правління Національного банку України</w:t>
      </w:r>
      <w:r w:rsidRPr="00B83DCE">
        <w:rPr>
          <w:b/>
        </w:rPr>
        <w:t xml:space="preserve"> вирішило:</w:t>
      </w:r>
    </w:p>
    <w:p w14:paraId="702E3284" w14:textId="77777777" w:rsidR="005059E5" w:rsidRDefault="005059E5" w:rsidP="00F845F7">
      <w:pPr>
        <w:pStyle w:val="af3"/>
        <w:ind w:left="0" w:firstLine="567"/>
        <w:contextualSpacing w:val="0"/>
        <w:rPr>
          <w:b/>
        </w:rPr>
      </w:pPr>
    </w:p>
    <w:p w14:paraId="3754DB4E" w14:textId="77777777" w:rsidR="005059E5" w:rsidRPr="00421DBC" w:rsidRDefault="005059E5" w:rsidP="00F845F7">
      <w:pPr>
        <w:pStyle w:val="af3"/>
        <w:ind w:left="0" w:firstLine="567"/>
        <w:contextualSpacing w:val="0"/>
      </w:pPr>
      <w:r>
        <w:t>1. </w:t>
      </w:r>
      <w:r w:rsidR="00421DBC">
        <w:t>Схвалити Зміни</w:t>
      </w:r>
      <w:r w:rsidR="00421DBC" w:rsidRPr="00B83DCE">
        <w:t xml:space="preserve"> до Методики розрахунку </w:t>
      </w:r>
      <w:r w:rsidR="00421DBC">
        <w:t>пруденційних</w:t>
      </w:r>
      <w:r w:rsidR="00421DBC" w:rsidRPr="00B83DCE">
        <w:t xml:space="preserve"> нормативів регулювання діяльності банків в Україні, схваленої рішенням Правління Національного банку України від 15 грудня 2017 року №</w:t>
      </w:r>
      <w:r w:rsidR="00421DBC" w:rsidRPr="00B83DCE">
        <w:rPr>
          <w:lang w:val="en-US"/>
        </w:rPr>
        <w:t> </w:t>
      </w:r>
      <w:r w:rsidR="00421DBC" w:rsidRPr="00B83DCE">
        <w:t xml:space="preserve">803-рш (зі змінами), </w:t>
      </w:r>
      <w:r w:rsidR="00421DBC">
        <w:t xml:space="preserve">що додаються. </w:t>
      </w:r>
    </w:p>
    <w:p w14:paraId="4D6E01CC" w14:textId="77777777" w:rsidR="00AE740F" w:rsidRPr="00F154E6" w:rsidRDefault="00AE740F" w:rsidP="00F845F7">
      <w:pPr>
        <w:ind w:firstLine="567"/>
      </w:pPr>
    </w:p>
    <w:p w14:paraId="1047CD5F" w14:textId="77777777" w:rsidR="00AE740F" w:rsidRDefault="006767C2" w:rsidP="00F845F7">
      <w:pPr>
        <w:pStyle w:val="af3"/>
        <w:ind w:left="0" w:firstLine="567"/>
        <w:contextualSpacing w:val="0"/>
      </w:pPr>
      <w:r>
        <w:rPr>
          <w:rFonts w:eastAsiaTheme="minorEastAsia"/>
          <w:color w:val="000000" w:themeColor="text1"/>
          <w:lang w:eastAsia="en-US"/>
        </w:rPr>
        <w:t>2</w:t>
      </w:r>
      <w:r w:rsidR="00AE740F">
        <w:rPr>
          <w:rFonts w:eastAsiaTheme="minorEastAsia"/>
          <w:color w:val="000000" w:themeColor="text1"/>
          <w:lang w:eastAsia="en-US"/>
        </w:rPr>
        <w:t>. </w:t>
      </w:r>
      <w:r w:rsidR="00AE740F">
        <w:t>Департаменту методології регулювання діяльності банків (Оксана Присяженко) довести зміст цього рішення до відома банків України для використання в роботі.</w:t>
      </w:r>
    </w:p>
    <w:p w14:paraId="2D9E7C52" w14:textId="77777777" w:rsidR="00AE740F" w:rsidRPr="001F2710" w:rsidRDefault="00AE740F" w:rsidP="00F845F7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34142238" w14:textId="77777777" w:rsidR="00AE740F" w:rsidRDefault="006767C2" w:rsidP="00F845F7">
      <w:pPr>
        <w:pStyle w:val="af3"/>
        <w:ind w:left="0" w:firstLine="567"/>
        <w:contextualSpacing w:val="0"/>
        <w:rPr>
          <w:snapToGrid w:val="0"/>
        </w:rPr>
      </w:pPr>
      <w:r>
        <w:rPr>
          <w:rFonts w:eastAsiaTheme="minorEastAsia"/>
          <w:color w:val="000000" w:themeColor="text1"/>
          <w:lang w:val="ru-RU" w:eastAsia="en-US"/>
        </w:rPr>
        <w:t>3</w:t>
      </w:r>
      <w:r w:rsidR="00AE740F" w:rsidRPr="00A8606D">
        <w:rPr>
          <w:rFonts w:eastAsiaTheme="minorEastAsia"/>
          <w:color w:val="000000" w:themeColor="text1"/>
          <w:lang w:eastAsia="en-US"/>
        </w:rPr>
        <w:t>. </w:t>
      </w:r>
      <w:r>
        <w:rPr>
          <w:snapToGrid w:val="0"/>
        </w:rPr>
        <w:t xml:space="preserve">Рішення набирає чинності </w:t>
      </w:r>
      <w:r w:rsidR="00CC2C2B">
        <w:rPr>
          <w:snapToGrid w:val="0"/>
        </w:rPr>
        <w:t xml:space="preserve">з </w:t>
      </w:r>
      <w:r w:rsidR="00CC2C2B">
        <w:rPr>
          <w:snapToGrid w:val="0"/>
          <w:lang w:val="ru-RU"/>
        </w:rPr>
        <w:t>01</w:t>
      </w:r>
      <w:r w:rsidR="00AE740F" w:rsidRPr="00A8606D">
        <w:rPr>
          <w:snapToGrid w:val="0"/>
          <w:lang w:val="ru-RU"/>
        </w:rPr>
        <w:t xml:space="preserve"> </w:t>
      </w:r>
      <w:r w:rsidR="00CC2C2B">
        <w:rPr>
          <w:snapToGrid w:val="0"/>
        </w:rPr>
        <w:t>червня</w:t>
      </w:r>
      <w:r w:rsidR="006A4AAF">
        <w:rPr>
          <w:snapToGrid w:val="0"/>
        </w:rPr>
        <w:t xml:space="preserve"> </w:t>
      </w:r>
      <w:r w:rsidR="00AE740F">
        <w:rPr>
          <w:snapToGrid w:val="0"/>
        </w:rPr>
        <w:t>202</w:t>
      </w:r>
      <w:r w:rsidR="006A4AAF" w:rsidRPr="004A4856">
        <w:rPr>
          <w:snapToGrid w:val="0"/>
          <w:lang w:val="ru-RU"/>
        </w:rPr>
        <w:t>4</w:t>
      </w:r>
      <w:r w:rsidR="00AE740F" w:rsidRPr="00A8606D">
        <w:rPr>
          <w:snapToGrid w:val="0"/>
        </w:rPr>
        <w:t xml:space="preserve"> року.</w:t>
      </w:r>
    </w:p>
    <w:p w14:paraId="03717C50" w14:textId="77777777" w:rsidR="00AE740F" w:rsidRDefault="00AE740F" w:rsidP="00F845F7">
      <w:pPr>
        <w:pStyle w:val="af3"/>
        <w:ind w:left="0" w:firstLine="567"/>
        <w:contextualSpacing w:val="0"/>
        <w:rPr>
          <w:rFonts w:eastAsiaTheme="minorEastAsia"/>
          <w:color w:val="000000" w:themeColor="text1"/>
          <w:lang w:val="ru-RU" w:eastAsia="en-US"/>
        </w:rPr>
      </w:pPr>
    </w:p>
    <w:p w14:paraId="33BAC4DB" w14:textId="77777777" w:rsidR="00AE740F" w:rsidRPr="00A8606D" w:rsidRDefault="00AE740F" w:rsidP="00F845F7">
      <w:pPr>
        <w:pStyle w:val="af3"/>
        <w:ind w:left="0" w:firstLine="567"/>
        <w:contextualSpacing w:val="0"/>
        <w:rPr>
          <w:rFonts w:eastAsiaTheme="minorEastAsia"/>
          <w:color w:val="000000" w:themeColor="text1"/>
          <w:lang w:val="ru-RU" w:eastAsia="en-US"/>
        </w:rPr>
      </w:pPr>
    </w:p>
    <w:p w14:paraId="1F1EDD74" w14:textId="77777777" w:rsidR="00AE740F" w:rsidRPr="00A8606D" w:rsidRDefault="00AE740F" w:rsidP="00F845F7">
      <w:pPr>
        <w:pStyle w:val="af3"/>
        <w:ind w:left="0" w:firstLine="567"/>
        <w:contextualSpacing w:val="0"/>
        <w:rPr>
          <w:rFonts w:eastAsiaTheme="minorEastAsia"/>
          <w:color w:val="000000" w:themeColor="text1"/>
          <w:lang w:val="ru-RU"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AE740F" w14:paraId="23A12366" w14:textId="77777777" w:rsidTr="00326589">
        <w:tc>
          <w:tcPr>
            <w:tcW w:w="5495" w:type="dxa"/>
            <w:vAlign w:val="bottom"/>
          </w:tcPr>
          <w:p w14:paraId="7E226116" w14:textId="77777777" w:rsidR="00AE740F" w:rsidRDefault="00AE740F" w:rsidP="0032658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  <w:rPr>
                <w:lang w:eastAsia="en-US"/>
              </w:rPr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07F380CE" w14:textId="77777777" w:rsidR="00AE740F" w:rsidRPr="0069623B" w:rsidRDefault="00AE740F" w:rsidP="0032658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highlight w:val="yellow"/>
                <w:lang w:eastAsia="en-US"/>
              </w:rPr>
            </w:pPr>
            <w:r w:rsidRPr="00FE4028">
              <w:rPr>
                <w:spacing w:val="-3"/>
              </w:rPr>
              <w:t>Андрій</w:t>
            </w:r>
            <w:r w:rsidRPr="00FE4028">
              <w:t xml:space="preserve"> ПИШНИЙ</w:t>
            </w:r>
          </w:p>
        </w:tc>
      </w:tr>
    </w:tbl>
    <w:p w14:paraId="77D7BB3F" w14:textId="77777777" w:rsidR="008B1A65" w:rsidRPr="00236EBA" w:rsidRDefault="008B1A65" w:rsidP="00FA508E">
      <w:pPr>
        <w:jc w:val="left"/>
        <w:rPr>
          <w:noProof/>
        </w:rPr>
      </w:pPr>
    </w:p>
    <w:p w14:paraId="2A374CC2" w14:textId="77777777" w:rsidR="00FA508E" w:rsidRPr="00236EBA" w:rsidRDefault="00FA508E" w:rsidP="00FA508E">
      <w:pPr>
        <w:jc w:val="left"/>
        <w:rPr>
          <w:noProof/>
        </w:rPr>
      </w:pPr>
      <w:r w:rsidRPr="00236EBA">
        <w:rPr>
          <w:noProof/>
        </w:rPr>
        <w:t>Інд.</w:t>
      </w:r>
      <w:r w:rsidRPr="00236EBA">
        <w:rPr>
          <w:noProof/>
          <w:sz w:val="22"/>
          <w:szCs w:val="22"/>
        </w:rPr>
        <w:t xml:space="preserve"> </w:t>
      </w:r>
      <w:r w:rsidR="00C73659" w:rsidRPr="00236EBA">
        <w:rPr>
          <w:lang w:eastAsia="en-US"/>
        </w:rPr>
        <w:t>22</w:t>
      </w:r>
    </w:p>
    <w:p w14:paraId="26888578" w14:textId="77777777" w:rsidR="00C73659" w:rsidRPr="00236EBA" w:rsidRDefault="00C73659" w:rsidP="00FA508E">
      <w:pPr>
        <w:jc w:val="left"/>
        <w:rPr>
          <w:noProof/>
        </w:rPr>
      </w:pPr>
    </w:p>
    <w:p w14:paraId="5E752203" w14:textId="77777777" w:rsidR="00C73659" w:rsidRPr="00236EBA" w:rsidRDefault="00C73659" w:rsidP="00FA508E">
      <w:pPr>
        <w:jc w:val="left"/>
        <w:rPr>
          <w:noProof/>
        </w:rPr>
        <w:sectPr w:rsidR="00C73659" w:rsidRPr="00236EBA" w:rsidSect="00F845F7">
          <w:headerReference w:type="default" r:id="rId14"/>
          <w:head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4EA6A9A0" w14:textId="77777777" w:rsidR="00C73659" w:rsidRPr="00236EBA" w:rsidRDefault="00C73659" w:rsidP="002C5B3D">
      <w:pPr>
        <w:tabs>
          <w:tab w:val="left" w:pos="0"/>
        </w:tabs>
        <w:ind w:left="5387"/>
      </w:pPr>
      <w:r w:rsidRPr="00236EBA">
        <w:lastRenderedPageBreak/>
        <w:t>СХВАЛЕНО</w:t>
      </w:r>
    </w:p>
    <w:p w14:paraId="6AC6457A" w14:textId="77777777" w:rsidR="00C73659" w:rsidRPr="00236EBA" w:rsidRDefault="00C73659" w:rsidP="002C5B3D">
      <w:pPr>
        <w:tabs>
          <w:tab w:val="left" w:pos="0"/>
        </w:tabs>
        <w:ind w:left="5670" w:hanging="283"/>
      </w:pPr>
      <w:r w:rsidRPr="00236EBA">
        <w:t xml:space="preserve">Рішення Правління </w:t>
      </w:r>
    </w:p>
    <w:p w14:paraId="536437CE" w14:textId="77777777" w:rsidR="00C73659" w:rsidRPr="00236EBA" w:rsidRDefault="00C73659" w:rsidP="002C5B3D">
      <w:pPr>
        <w:tabs>
          <w:tab w:val="left" w:pos="0"/>
        </w:tabs>
        <w:ind w:left="5670" w:hanging="283"/>
      </w:pPr>
      <w:r w:rsidRPr="00236EBA">
        <w:t>Національного банку України</w:t>
      </w:r>
    </w:p>
    <w:p w14:paraId="46BDB59F" w14:textId="4E6D09C1" w:rsidR="00C73659" w:rsidRPr="00236EBA" w:rsidRDefault="002C5B3D" w:rsidP="002C5B3D">
      <w:pPr>
        <w:tabs>
          <w:tab w:val="left" w:pos="0"/>
        </w:tabs>
        <w:ind w:left="5387"/>
        <w:jc w:val="left"/>
      </w:pPr>
      <w:bookmarkStart w:id="0" w:name="_GoBack"/>
      <w:r>
        <w:t xml:space="preserve">від </w:t>
      </w:r>
      <w:bookmarkEnd w:id="0"/>
      <w:r>
        <w:t>25 квітня 2024 року № 129-рш</w:t>
      </w:r>
    </w:p>
    <w:p w14:paraId="76ED8227" w14:textId="77777777" w:rsidR="00AE740F" w:rsidRPr="00236EBA" w:rsidRDefault="00AE740F" w:rsidP="00AE740F">
      <w:pPr>
        <w:tabs>
          <w:tab w:val="left" w:pos="0"/>
        </w:tabs>
      </w:pPr>
    </w:p>
    <w:p w14:paraId="10A719DE" w14:textId="77777777" w:rsidR="00AE740F" w:rsidRPr="00236EBA" w:rsidRDefault="00AE740F" w:rsidP="00AE740F">
      <w:pPr>
        <w:tabs>
          <w:tab w:val="left" w:pos="0"/>
        </w:tabs>
      </w:pPr>
    </w:p>
    <w:p w14:paraId="75980B53" w14:textId="77777777" w:rsidR="00AE740F" w:rsidRPr="00543BB4" w:rsidRDefault="00AE740F" w:rsidP="00AE740F">
      <w:pPr>
        <w:tabs>
          <w:tab w:val="left" w:pos="0"/>
        </w:tabs>
        <w:rPr>
          <w:lang w:val="en-US"/>
        </w:rPr>
      </w:pPr>
    </w:p>
    <w:p w14:paraId="64F75966" w14:textId="77777777" w:rsidR="00AE740F" w:rsidRDefault="00AE740F" w:rsidP="00AE740F">
      <w:pPr>
        <w:tabs>
          <w:tab w:val="left" w:pos="0"/>
        </w:tabs>
        <w:ind w:firstLine="709"/>
        <w:jc w:val="center"/>
      </w:pPr>
      <w:r w:rsidRPr="00236EBA">
        <w:t xml:space="preserve">Зміни до Методики розрахунку </w:t>
      </w:r>
      <w:r w:rsidR="00772F46">
        <w:t>пруденційних</w:t>
      </w:r>
      <w:r w:rsidRPr="00236EBA">
        <w:t xml:space="preserve"> нормативів</w:t>
      </w:r>
      <w:r w:rsidRPr="00236EBA">
        <w:br/>
        <w:t>регулювання діяльності банків в Україні</w:t>
      </w:r>
    </w:p>
    <w:p w14:paraId="002D8DC7" w14:textId="77777777" w:rsidR="00AE740F" w:rsidRPr="00236EBA" w:rsidRDefault="00AE740F" w:rsidP="00AE740F">
      <w:pPr>
        <w:tabs>
          <w:tab w:val="left" w:pos="0"/>
        </w:tabs>
        <w:ind w:firstLine="709"/>
        <w:jc w:val="center"/>
      </w:pPr>
    </w:p>
    <w:p w14:paraId="6EA4B819" w14:textId="7160D55F" w:rsidR="00AE740F" w:rsidRDefault="00AE740F" w:rsidP="00F845F7">
      <w:pPr>
        <w:pStyle w:val="af3"/>
        <w:tabs>
          <w:tab w:val="left" w:pos="0"/>
        </w:tabs>
        <w:ind w:left="0" w:firstLine="567"/>
      </w:pPr>
      <w:r>
        <w:t>1.</w:t>
      </w:r>
      <w:r w:rsidRPr="00B83DCE">
        <w:t> </w:t>
      </w:r>
      <w:r>
        <w:t>Пункт 2 розділу I після підпункту 27</w:t>
      </w:r>
      <w:r w:rsidRPr="005F359D">
        <w:rPr>
          <w:vertAlign w:val="superscript"/>
        </w:rPr>
        <w:t>7</w:t>
      </w:r>
      <w:r w:rsidRPr="005F359D">
        <w:t xml:space="preserve"> доповнити новим підпунктом </w:t>
      </w:r>
      <w:r w:rsidRPr="004A4856">
        <w:rPr>
          <w:lang w:val="ru-RU"/>
        </w:rPr>
        <w:t>27</w:t>
      </w:r>
      <w:r w:rsidRPr="004A4856">
        <w:rPr>
          <w:vertAlign w:val="superscript"/>
          <w:lang w:val="ru-RU"/>
        </w:rPr>
        <w:t>8</w:t>
      </w:r>
      <w:r w:rsidRPr="005F359D">
        <w:t xml:space="preserve"> такого змісту:</w:t>
      </w:r>
    </w:p>
    <w:p w14:paraId="403788C0" w14:textId="77777777" w:rsidR="00AE740F" w:rsidRDefault="00AE740F" w:rsidP="00F845F7">
      <w:pPr>
        <w:pStyle w:val="af3"/>
        <w:tabs>
          <w:tab w:val="left" w:pos="0"/>
        </w:tabs>
        <w:ind w:left="0" w:firstLine="567"/>
      </w:pPr>
      <w:r w:rsidRPr="004A4856">
        <w:rPr>
          <w:lang w:val="ru-RU"/>
        </w:rPr>
        <w:t>“</w:t>
      </w:r>
      <w:r w:rsidRPr="005F359D">
        <w:t>27</w:t>
      </w:r>
      <w:r w:rsidRPr="005F359D">
        <w:rPr>
          <w:vertAlign w:val="superscript"/>
        </w:rPr>
        <w:t>8</w:t>
      </w:r>
      <w:r w:rsidRPr="005F359D">
        <w:t>)</w:t>
      </w:r>
      <w:r w:rsidRPr="004A4856">
        <w:rPr>
          <w:lang w:val="ru-RU"/>
        </w:rPr>
        <w:t xml:space="preserve"> </w:t>
      </w:r>
      <w:r w:rsidRPr="005F359D">
        <w:t>показник AC5F80 – показник файла С5Х, за яким відображаються дані щодо дебіторської та кредиторської заборгованості;</w:t>
      </w:r>
      <w:r w:rsidRPr="004A4856">
        <w:rPr>
          <w:lang w:val="ru-RU"/>
        </w:rPr>
        <w:t>”</w:t>
      </w:r>
      <w:r>
        <w:t>.</w:t>
      </w:r>
    </w:p>
    <w:p w14:paraId="2D8604BE" w14:textId="77777777" w:rsidR="00350575" w:rsidRDefault="00350575" w:rsidP="00F845F7">
      <w:pPr>
        <w:pStyle w:val="af3"/>
        <w:tabs>
          <w:tab w:val="left" w:pos="0"/>
        </w:tabs>
        <w:ind w:left="0" w:firstLine="567"/>
      </w:pPr>
    </w:p>
    <w:p w14:paraId="4872BAB7" w14:textId="18E4B1A3" w:rsidR="00350575" w:rsidRPr="003674B2" w:rsidRDefault="00350575" w:rsidP="00F845F7">
      <w:pPr>
        <w:pStyle w:val="af3"/>
        <w:tabs>
          <w:tab w:val="left" w:pos="0"/>
        </w:tabs>
        <w:ind w:left="0" w:firstLine="567"/>
      </w:pPr>
      <w:r>
        <w:t xml:space="preserve">2. </w:t>
      </w:r>
      <w:r w:rsidR="00DD6D07">
        <w:t xml:space="preserve">В абзацах </w:t>
      </w:r>
      <w:r w:rsidR="00DD6D07" w:rsidRPr="003674B2">
        <w:t>дванадцятому</w:t>
      </w:r>
      <w:r w:rsidR="00DD6D07">
        <w:t xml:space="preserve">, </w:t>
      </w:r>
      <w:r w:rsidR="00DD6D07" w:rsidRPr="003674B2">
        <w:t>двадцять шостому</w:t>
      </w:r>
      <w:r w:rsidR="00DD6D07">
        <w:t xml:space="preserve"> і </w:t>
      </w:r>
      <w:r w:rsidR="00DD6D07" w:rsidRPr="003674B2">
        <w:t>тридцять восьмому</w:t>
      </w:r>
      <w:r w:rsidRPr="003674B2">
        <w:t xml:space="preserve"> пункт</w:t>
      </w:r>
      <w:r w:rsidR="00DD6D07">
        <w:t>у</w:t>
      </w:r>
      <w:r w:rsidRPr="003674B2">
        <w:t xml:space="preserve"> 6 розділу II цифри та слово “</w:t>
      </w:r>
      <w:r>
        <w:t>30 червня 2024</w:t>
      </w:r>
      <w:r w:rsidRPr="003674B2">
        <w:t>” замінити цифрами та словом “3</w:t>
      </w:r>
      <w:r>
        <w:t>1</w:t>
      </w:r>
      <w:r w:rsidR="00CC031F">
        <w:t> </w:t>
      </w:r>
      <w:r w:rsidRPr="003674B2">
        <w:t>грудня 202</w:t>
      </w:r>
      <w:r>
        <w:t>5</w:t>
      </w:r>
      <w:r w:rsidRPr="003674B2">
        <w:t>”</w:t>
      </w:r>
      <w:r w:rsidR="00DD6D07">
        <w:t>.</w:t>
      </w:r>
    </w:p>
    <w:p w14:paraId="7471D612" w14:textId="77777777" w:rsidR="00AE740F" w:rsidRPr="00B83DCE" w:rsidRDefault="00AE740F" w:rsidP="00F845F7">
      <w:pPr>
        <w:tabs>
          <w:tab w:val="left" w:pos="0"/>
        </w:tabs>
        <w:ind w:firstLine="567"/>
      </w:pPr>
    </w:p>
    <w:p w14:paraId="4E2E5757" w14:textId="77777777" w:rsidR="004A4856" w:rsidRDefault="002B29F5" w:rsidP="00F845F7">
      <w:pPr>
        <w:ind w:firstLine="567"/>
        <w:rPr>
          <w:lang w:val="ru-RU"/>
        </w:rPr>
      </w:pPr>
      <w:r>
        <w:t>3</w:t>
      </w:r>
      <w:r w:rsidR="00AE740F">
        <w:t>.</w:t>
      </w:r>
      <w:r w:rsidR="00AE740F" w:rsidRPr="00B83DCE">
        <w:t> </w:t>
      </w:r>
      <w:r w:rsidR="004A4856">
        <w:t xml:space="preserve">У </w:t>
      </w:r>
      <w:r w:rsidR="00AE740F" w:rsidRPr="00B83DCE">
        <w:t>пункт</w:t>
      </w:r>
      <w:r w:rsidR="004A4856">
        <w:t>і</w:t>
      </w:r>
      <w:r w:rsidR="00AE740F">
        <w:t xml:space="preserve"> 1</w:t>
      </w:r>
      <w:r w:rsidR="00AE740F" w:rsidRPr="00B83DCE">
        <w:t>4</w:t>
      </w:r>
      <w:r w:rsidR="00AE740F">
        <w:t xml:space="preserve"> розділу </w:t>
      </w:r>
      <w:r w:rsidR="00AE740F">
        <w:rPr>
          <w:lang w:val="en-US"/>
        </w:rPr>
        <w:t>III</w:t>
      </w:r>
      <w:r w:rsidR="004A4856" w:rsidRPr="004A4856">
        <w:rPr>
          <w:lang w:val="ru-RU"/>
        </w:rPr>
        <w:t>:</w:t>
      </w:r>
      <w:r w:rsidR="00AE740F">
        <w:rPr>
          <w:lang w:val="ru-RU"/>
        </w:rPr>
        <w:t xml:space="preserve"> </w:t>
      </w:r>
    </w:p>
    <w:p w14:paraId="62D98689" w14:textId="77777777" w:rsidR="00203C32" w:rsidRDefault="00203C32" w:rsidP="00F845F7">
      <w:pPr>
        <w:ind w:firstLine="567"/>
        <w:rPr>
          <w:lang w:val="ru-RU"/>
        </w:rPr>
      </w:pPr>
    </w:p>
    <w:p w14:paraId="4E0B1F1E" w14:textId="187F7ABB" w:rsidR="00AE740F" w:rsidRDefault="004A4856" w:rsidP="00F845F7">
      <w:pPr>
        <w:pStyle w:val="af3"/>
        <w:numPr>
          <w:ilvl w:val="0"/>
          <w:numId w:val="15"/>
        </w:numPr>
        <w:ind w:left="0" w:firstLine="567"/>
      </w:pPr>
      <w:r>
        <w:t>а</w:t>
      </w:r>
      <w:r w:rsidRPr="00203C32">
        <w:rPr>
          <w:lang w:val="ru-RU"/>
        </w:rPr>
        <w:t>бзац</w:t>
      </w:r>
      <w:r>
        <w:t xml:space="preserve"> тринадцят</w:t>
      </w:r>
      <w:r w:rsidRPr="00203C32">
        <w:rPr>
          <w:lang w:val="ru-RU"/>
        </w:rPr>
        <w:t>ий</w:t>
      </w:r>
      <w:r>
        <w:t xml:space="preserve"> </w:t>
      </w:r>
      <w:r w:rsidR="00AE740F" w:rsidRPr="00203C32">
        <w:rPr>
          <w:lang w:val="ru-RU"/>
        </w:rPr>
        <w:t xml:space="preserve">викласти </w:t>
      </w:r>
      <w:r w:rsidR="00DD6D07">
        <w:rPr>
          <w:lang w:val="ru-RU"/>
        </w:rPr>
        <w:t>в</w:t>
      </w:r>
      <w:r w:rsidR="00AE740F" w:rsidRPr="00203C32">
        <w:rPr>
          <w:lang w:val="ru-RU"/>
        </w:rPr>
        <w:t xml:space="preserve"> так</w:t>
      </w:r>
      <w:r w:rsidR="00AE740F">
        <w:t>ій редакції:</w:t>
      </w:r>
    </w:p>
    <w:p w14:paraId="1BB5AA93" w14:textId="65C852D2" w:rsidR="00AE740F" w:rsidRDefault="00AE740F" w:rsidP="00192F1B">
      <w:pPr>
        <w:ind w:firstLine="567"/>
      </w:pPr>
      <w:r w:rsidRPr="00543C18">
        <w:t xml:space="preserve">“До розрахунку показника Ар приймається балансова вартість боргових цінних паперів в </w:t>
      </w:r>
      <w:r w:rsidR="00DB1C96">
        <w:t xml:space="preserve">іноземній валюті, що емітовані </w:t>
      </w:r>
      <w:r w:rsidRPr="00543C18">
        <w:t>органами центральної виконавчої влади України/органами місцевого самоврядування України</w:t>
      </w:r>
      <w:r w:rsidR="00003E58">
        <w:t>,</w:t>
      </w:r>
      <w:r w:rsidRPr="00543C18">
        <w:t xml:space="preserve"> та дебіторської заборгованості за операціями з центральними органами виконавчої влади України щодо придбання емітованих ними боргових цінних паперів в іноземній валюті під час їх первісного розміщення, що зазначена в додатку 1 до цієї Методики та відображена у файлі С5Х за показниками AC5F32, AC5F33, AC5F34, AC5F35 та AC5F80 </w:t>
      </w:r>
      <w:r w:rsidR="00003E58" w:rsidRPr="00CB353A">
        <w:t>у</w:t>
      </w:r>
      <w:r w:rsidRPr="00CB353A">
        <w:t xml:space="preserve"> частині</w:t>
      </w:r>
      <w:r w:rsidRPr="00543C18">
        <w:rPr>
          <w:bCs/>
        </w:rPr>
        <w:t xml:space="preserve"> </w:t>
      </w:r>
      <w:r w:rsidRPr="00543C18">
        <w:t xml:space="preserve">аналітичних рахунків </w:t>
      </w:r>
      <w:r w:rsidR="007613A6" w:rsidRPr="007613A6">
        <w:t>3541/</w:t>
      </w:r>
      <w:r w:rsidR="007613A6" w:rsidRPr="007613A6">
        <w:rPr>
          <w:lang w:val="en-US"/>
        </w:rPr>
        <w:t>R</w:t>
      </w:r>
      <w:r w:rsidR="007613A6" w:rsidRPr="007613A6">
        <w:t>011(</w:t>
      </w:r>
      <w:r w:rsidR="00A47120" w:rsidRPr="004A4856">
        <w:t>6</w:t>
      </w:r>
      <w:r w:rsidR="007613A6" w:rsidRPr="007613A6">
        <w:t>)/</w:t>
      </w:r>
      <w:r w:rsidR="00A47120">
        <w:rPr>
          <w:lang w:val="en-US"/>
        </w:rPr>
        <w:t>R</w:t>
      </w:r>
      <w:r w:rsidR="00A47120" w:rsidRPr="004A4856">
        <w:t>013(1)/</w:t>
      </w:r>
      <w:r w:rsidR="007613A6" w:rsidRPr="007613A6">
        <w:rPr>
          <w:lang w:val="en-US"/>
        </w:rPr>
        <w:t>R</w:t>
      </w:r>
      <w:r w:rsidR="007613A6" w:rsidRPr="007613A6">
        <w:t>030(</w:t>
      </w:r>
      <w:r w:rsidR="007613A6" w:rsidRPr="004A4856">
        <w:t>#</w:t>
      </w:r>
      <w:r w:rsidR="007613A6" w:rsidRPr="007613A6">
        <w:t>980)/</w:t>
      </w:r>
      <w:r w:rsidR="007613A6" w:rsidRPr="007613A6">
        <w:rPr>
          <w:lang w:val="en-US"/>
        </w:rPr>
        <w:t>S</w:t>
      </w:r>
      <w:r w:rsidR="007613A6" w:rsidRPr="007613A6">
        <w:t>245(1)</w:t>
      </w:r>
      <w:r w:rsidR="007613A6" w:rsidRPr="004A4856">
        <w:t xml:space="preserve">, </w:t>
      </w:r>
      <w:r w:rsidR="007613A6" w:rsidRPr="007613A6">
        <w:t>3599/R011(2)/R013(</w:t>
      </w:r>
      <w:r w:rsidR="007613A6" w:rsidRPr="007613A6">
        <w:rPr>
          <w:lang w:val="en-US"/>
        </w:rPr>
        <w:t>D</w:t>
      </w:r>
      <w:r w:rsidR="007613A6" w:rsidRPr="007613A6">
        <w:t>)/R030(</w:t>
      </w:r>
      <w:r w:rsidR="007613A6" w:rsidRPr="004A4856">
        <w:t>#</w:t>
      </w:r>
      <w:r w:rsidR="007613A6" w:rsidRPr="007613A6">
        <w:t>980)/</w:t>
      </w:r>
      <w:r w:rsidR="00DB1C96">
        <w:t xml:space="preserve"> </w:t>
      </w:r>
      <w:r w:rsidR="007613A6" w:rsidRPr="007613A6">
        <w:t>S245(1)КА</w:t>
      </w:r>
      <w:r w:rsidRPr="00CB353A">
        <w:t>,</w:t>
      </w:r>
      <w:r w:rsidRPr="00543C18">
        <w:t xml:space="preserve"> </w:t>
      </w:r>
      <w:r w:rsidRPr="00543C18">
        <w:rPr>
          <w:bCs/>
        </w:rPr>
        <w:t>зі значення</w:t>
      </w:r>
      <w:r w:rsidR="009E2DDA">
        <w:rPr>
          <w:bCs/>
        </w:rPr>
        <w:t xml:space="preserve">м параметра аналітичного обліку </w:t>
      </w:r>
      <w:r w:rsidRPr="00543C18">
        <w:rPr>
          <w:bCs/>
        </w:rPr>
        <w:t xml:space="preserve">R030 “#980” </w:t>
      </w:r>
      <w:r w:rsidRPr="00543C18">
        <w:t>(не дорівнює 980), зважена на коефіцієнт ризику відповідної групи (I або III, або VI, або VIII) та помножена на додатковий коефіцієнт згідно з пунктом 1.4 глави 1 розділ</w:t>
      </w:r>
      <w:r w:rsidR="004A4856">
        <w:t>у IV Інструкції № 368, а саме:”</w:t>
      </w:r>
      <w:r w:rsidR="004A4856" w:rsidRPr="004A4856">
        <w:t>;</w:t>
      </w:r>
    </w:p>
    <w:p w14:paraId="5822AC5E" w14:textId="77777777" w:rsidR="004235D0" w:rsidRPr="00F845F7" w:rsidRDefault="004235D0" w:rsidP="00F845F7">
      <w:pPr>
        <w:ind w:firstLine="567"/>
      </w:pPr>
    </w:p>
    <w:p w14:paraId="235D99BA" w14:textId="511E2B6A" w:rsidR="004A4856" w:rsidRDefault="00203C32" w:rsidP="00F845F7">
      <w:pPr>
        <w:ind w:firstLine="567"/>
        <w:rPr>
          <w:lang w:val="ru-RU"/>
        </w:rPr>
      </w:pPr>
      <w:r>
        <w:rPr>
          <w:lang w:val="ru-RU"/>
        </w:rPr>
        <w:t xml:space="preserve">2) </w:t>
      </w:r>
      <w:r w:rsidR="004A4856" w:rsidRPr="00D03D9B">
        <w:t>в абзаці дев</w:t>
      </w:r>
      <w:r w:rsidR="004235D0">
        <w:t>’</w:t>
      </w:r>
      <w:r w:rsidR="004A4856" w:rsidRPr="00D03D9B">
        <w:t xml:space="preserve">ятнадцятому </w:t>
      </w:r>
      <w:r w:rsidR="00350575" w:rsidRPr="003674B2">
        <w:t>цифри та слов</w:t>
      </w:r>
      <w:r w:rsidR="00350575">
        <w:t>а</w:t>
      </w:r>
      <w:r w:rsidR="00350575" w:rsidRPr="003674B2">
        <w:t xml:space="preserve"> “</w:t>
      </w:r>
      <w:r w:rsidR="00350575">
        <w:t>30 червня 2024 року – 1.</w:t>
      </w:r>
      <w:r w:rsidR="00350575" w:rsidRPr="003674B2">
        <w:t>” замінити цифрами та слов</w:t>
      </w:r>
      <w:r w:rsidR="00350575">
        <w:t>ами</w:t>
      </w:r>
      <w:r w:rsidR="00350575" w:rsidRPr="003674B2">
        <w:t xml:space="preserve"> “3</w:t>
      </w:r>
      <w:r w:rsidR="00350575">
        <w:t>1</w:t>
      </w:r>
      <w:r w:rsidR="00350575" w:rsidRPr="003674B2">
        <w:t xml:space="preserve"> грудня 202</w:t>
      </w:r>
      <w:r w:rsidR="00350575">
        <w:t>5 року – 1</w:t>
      </w:r>
      <w:r w:rsidR="00350575" w:rsidRPr="005D7393">
        <w:rPr>
          <w:lang w:val="ru-RU"/>
        </w:rPr>
        <w:t>;</w:t>
      </w:r>
      <w:r w:rsidR="00350575" w:rsidRPr="003674B2">
        <w:t>”</w:t>
      </w:r>
      <w:r w:rsidR="004A4856" w:rsidRPr="00D03D9B">
        <w:rPr>
          <w:lang w:val="ru-RU"/>
        </w:rPr>
        <w:t>;</w:t>
      </w:r>
    </w:p>
    <w:p w14:paraId="58DF439E" w14:textId="77777777" w:rsidR="00203C32" w:rsidRPr="00D03D9B" w:rsidRDefault="00203C32" w:rsidP="00F845F7">
      <w:pPr>
        <w:ind w:firstLine="567"/>
      </w:pPr>
    </w:p>
    <w:p w14:paraId="0831F671" w14:textId="42F8617B" w:rsidR="004A4856" w:rsidRPr="00D03D9B" w:rsidRDefault="00B079BC" w:rsidP="00F845F7">
      <w:pPr>
        <w:ind w:firstLine="567"/>
        <w:rPr>
          <w:lang w:val="ru-RU"/>
        </w:rPr>
      </w:pPr>
      <w:r>
        <w:rPr>
          <w:lang w:val="ru-RU"/>
        </w:rPr>
        <w:t xml:space="preserve">3) </w:t>
      </w:r>
      <w:r w:rsidR="00AE4DAF">
        <w:t xml:space="preserve">пункт </w:t>
      </w:r>
      <w:r w:rsidR="004A4856" w:rsidRPr="00D03D9B">
        <w:t>після абзацу дев</w:t>
      </w:r>
      <w:r w:rsidR="002A2BA0">
        <w:t>’</w:t>
      </w:r>
      <w:r w:rsidR="004A4856" w:rsidRPr="00D03D9B">
        <w:t xml:space="preserve">ятнадцятого доповнити </w:t>
      </w:r>
      <w:r>
        <w:t xml:space="preserve">трьома новими </w:t>
      </w:r>
      <w:r w:rsidR="004A4856" w:rsidRPr="00D03D9B">
        <w:t>абзацами такого змісту</w:t>
      </w:r>
      <w:r w:rsidR="004A4856" w:rsidRPr="00D03D9B">
        <w:rPr>
          <w:lang w:val="ru-RU"/>
        </w:rPr>
        <w:t>:</w:t>
      </w:r>
    </w:p>
    <w:p w14:paraId="7FC8120E" w14:textId="77777777" w:rsidR="004A4856" w:rsidRPr="00DB1C96" w:rsidRDefault="004A4856" w:rsidP="00F845F7">
      <w:pPr>
        <w:shd w:val="clear" w:color="auto" w:fill="FFFFFF"/>
        <w:ind w:firstLine="567"/>
        <w:rPr>
          <w:lang w:val="ru-RU"/>
        </w:rPr>
      </w:pPr>
      <w:r w:rsidRPr="00DB1C96">
        <w:rPr>
          <w:lang w:val="ru-RU"/>
        </w:rPr>
        <w:t>“</w:t>
      </w:r>
      <w:r w:rsidRPr="00DB1C96">
        <w:t>за показником AC5F80</w:t>
      </w:r>
      <w:r w:rsidRPr="00DB1C96">
        <w:rPr>
          <w:lang w:val="ru-RU"/>
        </w:rPr>
        <w:t>:</w:t>
      </w:r>
    </w:p>
    <w:p w14:paraId="3969AE74" w14:textId="77777777" w:rsidR="004A4856" w:rsidRPr="00DB1C96" w:rsidRDefault="004A4856" w:rsidP="00F845F7">
      <w:pPr>
        <w:ind w:firstLine="567"/>
      </w:pPr>
      <w:r w:rsidRPr="00DB1C96">
        <w:t xml:space="preserve">із </w:t>
      </w:r>
      <w:r w:rsidR="00350575" w:rsidRPr="005D7393">
        <w:rPr>
          <w:lang w:val="ru-RU"/>
        </w:rPr>
        <w:t>01 червня</w:t>
      </w:r>
      <w:r w:rsidRPr="00DB1C96">
        <w:t xml:space="preserve"> 2024 року </w:t>
      </w:r>
      <w:r w:rsidRPr="00DB1C96">
        <w:rPr>
          <w:bCs/>
          <w:color w:val="212121"/>
        </w:rPr>
        <w:t>–</w:t>
      </w:r>
      <w:r w:rsidRPr="00DB1C96">
        <w:t xml:space="preserve"> 0,5;</w:t>
      </w:r>
    </w:p>
    <w:p w14:paraId="26566C49" w14:textId="77777777" w:rsidR="004A4856" w:rsidRPr="00D03D9B" w:rsidRDefault="004A4856" w:rsidP="00F845F7">
      <w:pPr>
        <w:ind w:firstLine="567"/>
        <w:rPr>
          <w:lang w:val="ru-RU"/>
        </w:rPr>
      </w:pPr>
      <w:r w:rsidRPr="00D03D9B">
        <w:rPr>
          <w:sz w:val="26"/>
          <w:szCs w:val="26"/>
        </w:rPr>
        <w:t xml:space="preserve">із </w:t>
      </w:r>
      <w:r w:rsidR="00DB1C96" w:rsidRPr="003674B2">
        <w:t>3</w:t>
      </w:r>
      <w:r w:rsidR="00DB1C96">
        <w:t>1</w:t>
      </w:r>
      <w:r w:rsidR="00DB1C96" w:rsidRPr="003674B2">
        <w:t xml:space="preserve"> грудня 202</w:t>
      </w:r>
      <w:r w:rsidR="00DB1C96">
        <w:t xml:space="preserve">5 </w:t>
      </w:r>
      <w:r w:rsidRPr="00D03D9B">
        <w:rPr>
          <w:sz w:val="26"/>
          <w:szCs w:val="26"/>
        </w:rPr>
        <w:t xml:space="preserve">року </w:t>
      </w:r>
      <w:r w:rsidRPr="00D03D9B">
        <w:rPr>
          <w:bCs/>
          <w:color w:val="212121"/>
          <w:sz w:val="26"/>
          <w:szCs w:val="26"/>
        </w:rPr>
        <w:t>–</w:t>
      </w:r>
      <w:r w:rsidRPr="00D03D9B">
        <w:rPr>
          <w:sz w:val="26"/>
          <w:szCs w:val="26"/>
        </w:rPr>
        <w:t xml:space="preserve"> 1.</w:t>
      </w:r>
      <w:r w:rsidRPr="00D03D9B">
        <w:rPr>
          <w:lang w:val="ru-RU"/>
        </w:rPr>
        <w:t>”.</w:t>
      </w:r>
    </w:p>
    <w:p w14:paraId="5C8505AF" w14:textId="6C062BE9" w:rsidR="00AE740F" w:rsidRPr="00140911" w:rsidRDefault="004A4856" w:rsidP="00F845F7">
      <w:pPr>
        <w:ind w:firstLine="567"/>
        <w:rPr>
          <w:lang w:val="ru-RU"/>
        </w:rPr>
      </w:pPr>
      <w:r w:rsidRPr="00D03D9B">
        <w:lastRenderedPageBreak/>
        <w:t>У зв</w:t>
      </w:r>
      <w:r w:rsidR="00750A35">
        <w:t>’</w:t>
      </w:r>
      <w:r w:rsidRPr="00D03D9B">
        <w:rPr>
          <w:lang w:val="ru-RU"/>
        </w:rPr>
        <w:t xml:space="preserve">язку з цим </w:t>
      </w:r>
      <w:r w:rsidR="00140911" w:rsidRPr="00D03D9B">
        <w:rPr>
          <w:lang w:val="ru-RU"/>
        </w:rPr>
        <w:t xml:space="preserve">абзаци двадцятий – двадцять сьомий уважати відповідно абзацами двадцять </w:t>
      </w:r>
      <w:r w:rsidR="002C1DA2">
        <w:rPr>
          <w:lang w:val="ru-RU"/>
        </w:rPr>
        <w:t>другим</w:t>
      </w:r>
      <w:r w:rsidR="00140911" w:rsidRPr="00D03D9B">
        <w:rPr>
          <w:lang w:val="ru-RU"/>
        </w:rPr>
        <w:t xml:space="preserve"> – тридцятим.</w:t>
      </w:r>
    </w:p>
    <w:p w14:paraId="7637EA41" w14:textId="77777777" w:rsidR="004A4856" w:rsidRDefault="004A4856" w:rsidP="00F845F7">
      <w:pPr>
        <w:ind w:firstLine="567"/>
      </w:pPr>
    </w:p>
    <w:p w14:paraId="5A22BE17" w14:textId="77777777" w:rsidR="00AE740F" w:rsidRDefault="002B29F5" w:rsidP="00F845F7">
      <w:pPr>
        <w:ind w:firstLine="567"/>
        <w:rPr>
          <w:lang w:val="ru-RU"/>
        </w:rPr>
      </w:pPr>
      <w:r>
        <w:t>4</w:t>
      </w:r>
      <w:r w:rsidR="00AE740F">
        <w:t>. У таблиці додатка 1 до Методики</w:t>
      </w:r>
      <w:r w:rsidR="00AE740F" w:rsidRPr="00B83DCE">
        <w:rPr>
          <w:lang w:val="ru-RU"/>
        </w:rPr>
        <w:t>:</w:t>
      </w:r>
    </w:p>
    <w:p w14:paraId="01E36994" w14:textId="77777777" w:rsidR="00B079BC" w:rsidRDefault="00B079BC" w:rsidP="00F845F7">
      <w:pPr>
        <w:ind w:firstLine="567"/>
        <w:rPr>
          <w:lang w:val="ru-RU"/>
        </w:rPr>
      </w:pPr>
    </w:p>
    <w:p w14:paraId="0C55F17D" w14:textId="77777777" w:rsidR="00AE740F" w:rsidRPr="004A4856" w:rsidRDefault="00B079BC" w:rsidP="00F845F7">
      <w:pPr>
        <w:ind w:firstLine="567"/>
        <w:rPr>
          <w:lang w:val="ru-RU"/>
        </w:rPr>
      </w:pPr>
      <w:r>
        <w:rPr>
          <w:lang w:val="ru-RU"/>
        </w:rPr>
        <w:t>1) </w:t>
      </w:r>
      <w:r w:rsidR="00AE740F">
        <w:rPr>
          <w:lang w:val="ru-RU"/>
        </w:rPr>
        <w:t>у рядку 5</w:t>
      </w:r>
      <w:r w:rsidR="00AE740F" w:rsidRPr="004A4856">
        <w:rPr>
          <w:lang w:val="ru-RU"/>
        </w:rPr>
        <w:t>:</w:t>
      </w:r>
    </w:p>
    <w:p w14:paraId="581E0E05" w14:textId="77777777" w:rsidR="00AE740F" w:rsidRPr="004A4856" w:rsidRDefault="00AE740F" w:rsidP="00F845F7">
      <w:pPr>
        <w:ind w:firstLine="567"/>
        <w:rPr>
          <w:lang w:val="ru-RU"/>
        </w:rPr>
      </w:pPr>
      <w:r>
        <w:rPr>
          <w:lang w:val="ru-RU"/>
        </w:rPr>
        <w:t xml:space="preserve">у </w:t>
      </w:r>
      <w:r w:rsidRPr="00886CB8">
        <w:t>колонці</w:t>
      </w:r>
      <w:r>
        <w:t xml:space="preserve"> 3</w:t>
      </w:r>
      <w:r w:rsidRPr="004A4856">
        <w:rPr>
          <w:lang w:val="ru-RU"/>
        </w:rPr>
        <w:t>:</w:t>
      </w:r>
    </w:p>
    <w:p w14:paraId="140CBCD6" w14:textId="77777777" w:rsidR="00AE740F" w:rsidRPr="004A4856" w:rsidRDefault="00AE740F" w:rsidP="00F845F7">
      <w:pPr>
        <w:ind w:firstLine="567"/>
        <w:rPr>
          <w:lang w:val="ru-RU"/>
        </w:rPr>
      </w:pPr>
      <w:r>
        <w:t xml:space="preserve">цифри та літери </w:t>
      </w:r>
      <w:r w:rsidRPr="00886CB8">
        <w:t>“3541/R011(6)/R030(980)/S245(1)</w:t>
      </w:r>
      <w:r w:rsidRPr="004A4856">
        <w:rPr>
          <w:lang w:val="ru-RU"/>
        </w:rPr>
        <w:t xml:space="preserve">” </w:t>
      </w:r>
      <w:r>
        <w:t>виключити</w:t>
      </w:r>
      <w:r w:rsidRPr="004A4856">
        <w:rPr>
          <w:lang w:val="ru-RU"/>
        </w:rPr>
        <w:t>;</w:t>
      </w:r>
    </w:p>
    <w:p w14:paraId="47B51EEE" w14:textId="43CF8C78" w:rsidR="00AE740F" w:rsidRPr="004A4856" w:rsidRDefault="00AE740F" w:rsidP="00F845F7">
      <w:pPr>
        <w:ind w:firstLine="567"/>
        <w:rPr>
          <w:lang w:val="ru-RU"/>
        </w:rPr>
      </w:pPr>
      <w:r w:rsidRPr="00886CB8">
        <w:t>цифр</w:t>
      </w:r>
      <w:r>
        <w:t>и</w:t>
      </w:r>
      <w:r w:rsidRPr="00886CB8">
        <w:t xml:space="preserve"> та літер</w:t>
      </w:r>
      <w:r>
        <w:t>и</w:t>
      </w:r>
      <w:r w:rsidRPr="00886CB8">
        <w:t xml:space="preserve"> </w:t>
      </w:r>
      <w:r w:rsidRPr="004A4856">
        <w:rPr>
          <w:lang w:val="ru-RU"/>
        </w:rPr>
        <w:t>“</w:t>
      </w:r>
      <w:r w:rsidRPr="00886CB8">
        <w:t>3599/R011(2)/</w:t>
      </w:r>
      <w:r w:rsidRPr="00886CB8">
        <w:rPr>
          <w:lang w:val="en-US"/>
        </w:rPr>
        <w:t>R</w:t>
      </w:r>
      <w:r w:rsidRPr="00886CB8">
        <w:t>030(980)/R013(</w:t>
      </w:r>
      <w:r w:rsidRPr="00886CB8">
        <w:rPr>
          <w:lang w:val="en-US"/>
        </w:rPr>
        <w:t>B</w:t>
      </w:r>
      <w:r w:rsidRPr="00886CB8">
        <w:t>)/S245(1)КА</w:t>
      </w:r>
      <w:r w:rsidRPr="004A4856">
        <w:rPr>
          <w:lang w:val="ru-RU"/>
        </w:rPr>
        <w:t>”</w:t>
      </w:r>
      <w:r>
        <w:t xml:space="preserve"> замінити цифрами та літерами</w:t>
      </w:r>
      <w:r w:rsidR="00F527C2">
        <w:rPr>
          <w:lang w:val="ru-RU"/>
        </w:rPr>
        <w:t xml:space="preserve"> </w:t>
      </w:r>
    </w:p>
    <w:p w14:paraId="742D590B" w14:textId="77777777" w:rsidR="00F527C2" w:rsidRDefault="00AE740F" w:rsidP="00F845F7">
      <w:pPr>
        <w:ind w:firstLine="567"/>
      </w:pPr>
      <w:r w:rsidRPr="00E72DA6">
        <w:t>“</w:t>
      </w:r>
      <w:r w:rsidRPr="00886CB8">
        <w:t>3599/R011(2)/R013(</w:t>
      </w:r>
      <w:r w:rsidRPr="00886CB8">
        <w:rPr>
          <w:lang w:val="en-US"/>
        </w:rPr>
        <w:t>B</w:t>
      </w:r>
      <w:r w:rsidRPr="00886CB8">
        <w:t>)/</w:t>
      </w:r>
      <w:r w:rsidRPr="00886CB8">
        <w:rPr>
          <w:lang w:val="en-US"/>
        </w:rPr>
        <w:t>R</w:t>
      </w:r>
      <w:r w:rsidRPr="00886CB8">
        <w:t>030(980)/S245(1)КА</w:t>
      </w:r>
      <w:r w:rsidR="00A550D7">
        <w:t xml:space="preserve"> </w:t>
      </w:r>
    </w:p>
    <w:p w14:paraId="0A706B5A" w14:textId="770ACB7C" w:rsidR="00AE740F" w:rsidRPr="00E72DA6" w:rsidRDefault="00A550D7" w:rsidP="00F845F7">
      <w:pPr>
        <w:ind w:firstLine="567"/>
      </w:pPr>
      <w:r>
        <w:t>3541/R011(</w:t>
      </w:r>
      <w:r w:rsidR="00A47120">
        <w:t>6</w:t>
      </w:r>
      <w:r w:rsidR="00AE740F" w:rsidRPr="00E72DA6">
        <w:t>)/</w:t>
      </w:r>
      <w:r w:rsidR="00A47120">
        <w:rPr>
          <w:lang w:val="en-US"/>
        </w:rPr>
        <w:t>R013(1,2)/</w:t>
      </w:r>
      <w:r w:rsidR="00AE740F" w:rsidRPr="00E72DA6">
        <w:t>R030(980)/S245(1)</w:t>
      </w:r>
    </w:p>
    <w:p w14:paraId="15D31BD6" w14:textId="77777777" w:rsidR="00AE740F" w:rsidRPr="004A4856" w:rsidRDefault="00AE740F" w:rsidP="00F845F7">
      <w:pPr>
        <w:ind w:firstLine="567"/>
        <w:rPr>
          <w:lang w:val="ru-RU"/>
        </w:rPr>
      </w:pPr>
      <w:r w:rsidRPr="00E72DA6">
        <w:t>3599/R011(2)/R013(D</w:t>
      </w:r>
      <w:r w:rsidR="00A47120" w:rsidRPr="004A4856">
        <w:rPr>
          <w:lang w:val="ru-RU"/>
        </w:rPr>
        <w:t>,</w:t>
      </w:r>
      <w:r w:rsidR="00A47120">
        <w:rPr>
          <w:lang w:val="en-US"/>
        </w:rPr>
        <w:t>E</w:t>
      </w:r>
      <w:r w:rsidRPr="00E72DA6">
        <w:t>)/R030(980)/S245(1)КА”</w:t>
      </w:r>
      <w:r w:rsidRPr="004A4856">
        <w:rPr>
          <w:lang w:val="ru-RU"/>
        </w:rPr>
        <w:t>;</w:t>
      </w:r>
    </w:p>
    <w:p w14:paraId="5EDFA6CC" w14:textId="77777777" w:rsidR="00AE740F" w:rsidRDefault="00AE740F" w:rsidP="00F845F7">
      <w:pPr>
        <w:ind w:firstLine="567"/>
      </w:pPr>
      <w:r>
        <w:rPr>
          <w:lang w:val="ru-RU"/>
        </w:rPr>
        <w:t xml:space="preserve">у </w:t>
      </w:r>
      <w:r w:rsidRPr="00886CB8">
        <w:t>колонці</w:t>
      </w:r>
      <w:r>
        <w:t xml:space="preserve"> 4</w:t>
      </w:r>
      <w:r w:rsidRPr="004A4856">
        <w:rPr>
          <w:lang w:val="ru-RU"/>
        </w:rPr>
        <w:t>:</w:t>
      </w:r>
      <w:r>
        <w:t xml:space="preserve"> </w:t>
      </w:r>
    </w:p>
    <w:p w14:paraId="450ED9F1" w14:textId="42FEA768" w:rsidR="00AE740F" w:rsidRPr="004A4856" w:rsidRDefault="00027351" w:rsidP="00F845F7">
      <w:pPr>
        <w:ind w:firstLine="567"/>
        <w:rPr>
          <w:lang w:val="ru-RU"/>
        </w:rPr>
      </w:pPr>
      <w:r>
        <w:t xml:space="preserve">в абзаці </w:t>
      </w:r>
      <w:r w:rsidR="008078C9">
        <w:t xml:space="preserve">сімдесят першому </w:t>
      </w:r>
      <w:r w:rsidR="00AE740F">
        <w:t xml:space="preserve">літери </w:t>
      </w:r>
      <w:r w:rsidR="00B079BC">
        <w:t xml:space="preserve">та цифру </w:t>
      </w:r>
      <w:r w:rsidR="00AE740F" w:rsidRPr="004A4856">
        <w:rPr>
          <w:lang w:val="ru-RU"/>
        </w:rPr>
        <w:t>“</w:t>
      </w:r>
      <w:r w:rsidR="00AE740F">
        <w:t>С5Х</w:t>
      </w:r>
      <w:r w:rsidR="00AE740F" w:rsidRPr="004A4856">
        <w:rPr>
          <w:lang w:val="ru-RU"/>
        </w:rPr>
        <w:t xml:space="preserve">” </w:t>
      </w:r>
      <w:r w:rsidR="00AE740F">
        <w:t>виключити</w:t>
      </w:r>
      <w:r w:rsidR="00AE740F" w:rsidRPr="004A4856">
        <w:rPr>
          <w:lang w:val="ru-RU"/>
        </w:rPr>
        <w:t>;</w:t>
      </w:r>
    </w:p>
    <w:p w14:paraId="65CBD9BA" w14:textId="0C4CB721" w:rsidR="00AE740F" w:rsidRPr="004A4856" w:rsidRDefault="00AE740F" w:rsidP="00F845F7">
      <w:pPr>
        <w:ind w:firstLine="567"/>
        <w:rPr>
          <w:lang w:val="ru-RU"/>
        </w:rPr>
      </w:pPr>
      <w:r>
        <w:rPr>
          <w:lang w:val="ru-RU"/>
        </w:rPr>
        <w:t>колонку доповнити літерами</w:t>
      </w:r>
      <w:r w:rsidR="00B079BC">
        <w:rPr>
          <w:lang w:val="ru-RU"/>
        </w:rPr>
        <w:t xml:space="preserve"> та</w:t>
      </w:r>
      <w:r>
        <w:rPr>
          <w:lang w:val="ru-RU"/>
        </w:rPr>
        <w:t xml:space="preserve"> </w:t>
      </w:r>
      <w:r w:rsidR="00B079BC">
        <w:rPr>
          <w:lang w:val="ru-RU"/>
        </w:rPr>
        <w:t xml:space="preserve">цифрою </w:t>
      </w:r>
      <w:r w:rsidRPr="004A4856">
        <w:rPr>
          <w:lang w:val="ru-RU"/>
        </w:rPr>
        <w:t>“</w:t>
      </w:r>
      <w:r>
        <w:t>С5Х</w:t>
      </w:r>
      <w:r w:rsidRPr="004A4856">
        <w:rPr>
          <w:lang w:val="ru-RU"/>
        </w:rPr>
        <w:t>”</w:t>
      </w:r>
      <w:r w:rsidRPr="00E02FEB">
        <w:t xml:space="preserve"> </w:t>
      </w:r>
      <w:r>
        <w:t>навпроти цифр та літер</w:t>
      </w:r>
    </w:p>
    <w:p w14:paraId="586C92FB" w14:textId="77777777" w:rsidR="00AE740F" w:rsidRPr="00E72DA6" w:rsidRDefault="00AE740F" w:rsidP="00F845F7">
      <w:pPr>
        <w:ind w:firstLine="567"/>
      </w:pPr>
      <w:r>
        <w:rPr>
          <w:lang w:val="en-US"/>
        </w:rPr>
        <w:t>“</w:t>
      </w:r>
      <w:r w:rsidR="00A47120">
        <w:t>3541/R011(6</w:t>
      </w:r>
      <w:r w:rsidR="00A47120" w:rsidRPr="00E72DA6">
        <w:t>)/</w:t>
      </w:r>
      <w:r w:rsidR="00A47120">
        <w:rPr>
          <w:lang w:val="en-US"/>
        </w:rPr>
        <w:t>R013(1,2)/</w:t>
      </w:r>
      <w:r w:rsidR="00A47120" w:rsidRPr="00E72DA6">
        <w:t>R030(980)/S245(1)</w:t>
      </w:r>
    </w:p>
    <w:p w14:paraId="584F7BED" w14:textId="77777777" w:rsidR="00AE740F" w:rsidRPr="00B064CF" w:rsidRDefault="00A47120" w:rsidP="00F845F7">
      <w:pPr>
        <w:ind w:firstLine="567"/>
      </w:pPr>
      <w:r w:rsidRPr="00E72DA6">
        <w:t>3599/R011(2)/R013(D</w:t>
      </w:r>
      <w:r>
        <w:rPr>
          <w:lang w:val="en-US"/>
        </w:rPr>
        <w:t>,E</w:t>
      </w:r>
      <w:r w:rsidRPr="00E72DA6">
        <w:t>)/R030(980)/S245(1)КА</w:t>
      </w:r>
      <w:r w:rsidR="00AE740F" w:rsidRPr="00E72DA6">
        <w:t>”</w:t>
      </w:r>
      <w:r w:rsidR="00AE740F">
        <w:rPr>
          <w:lang w:val="en-US"/>
        </w:rPr>
        <w:t>;</w:t>
      </w:r>
    </w:p>
    <w:p w14:paraId="7C521DA4" w14:textId="77777777" w:rsidR="00AE740F" w:rsidRDefault="00AE740F" w:rsidP="00F845F7">
      <w:pPr>
        <w:ind w:firstLine="567"/>
      </w:pPr>
      <w:r>
        <w:rPr>
          <w:lang w:val="ru-RU"/>
        </w:rPr>
        <w:t xml:space="preserve">у </w:t>
      </w:r>
      <w:r w:rsidRPr="00886CB8">
        <w:t>колонці</w:t>
      </w:r>
      <w:r>
        <w:t xml:space="preserve"> </w:t>
      </w:r>
      <w:r w:rsidRPr="004A4856">
        <w:rPr>
          <w:lang w:val="ru-RU"/>
        </w:rPr>
        <w:t>5:</w:t>
      </w:r>
      <w:r>
        <w:t xml:space="preserve"> </w:t>
      </w:r>
    </w:p>
    <w:p w14:paraId="75482804" w14:textId="161B9DFC" w:rsidR="00AE740F" w:rsidRPr="004A4856" w:rsidRDefault="008078C9" w:rsidP="00F845F7">
      <w:pPr>
        <w:ind w:firstLine="567"/>
        <w:rPr>
          <w:lang w:val="ru-RU"/>
        </w:rPr>
      </w:pPr>
      <w:r>
        <w:t xml:space="preserve">в абзаці сімдесят першому </w:t>
      </w:r>
      <w:r w:rsidR="00AE740F">
        <w:t xml:space="preserve">цифру </w:t>
      </w:r>
      <w:r w:rsidR="00AE740F" w:rsidRPr="004A4856">
        <w:rPr>
          <w:lang w:val="ru-RU"/>
        </w:rPr>
        <w:t xml:space="preserve">“1” </w:t>
      </w:r>
      <w:r w:rsidR="00AE740F">
        <w:t>виключити</w:t>
      </w:r>
      <w:r w:rsidR="00AE740F" w:rsidRPr="004A4856">
        <w:rPr>
          <w:lang w:val="ru-RU"/>
        </w:rPr>
        <w:t>;</w:t>
      </w:r>
    </w:p>
    <w:p w14:paraId="6C342300" w14:textId="761A372A" w:rsidR="00AE740F" w:rsidRPr="004A4856" w:rsidRDefault="00AE740F" w:rsidP="00F845F7">
      <w:pPr>
        <w:ind w:firstLine="567"/>
        <w:rPr>
          <w:lang w:val="ru-RU"/>
        </w:rPr>
      </w:pPr>
      <w:r>
        <w:rPr>
          <w:lang w:val="ru-RU"/>
        </w:rPr>
        <w:t xml:space="preserve">колонку доповнити цифрою </w:t>
      </w:r>
      <w:r w:rsidRPr="004A4856">
        <w:rPr>
          <w:lang w:val="ru-RU"/>
        </w:rPr>
        <w:t>“1”</w:t>
      </w:r>
      <w:r w:rsidRPr="00E02FEB">
        <w:t xml:space="preserve"> </w:t>
      </w:r>
      <w:r>
        <w:t>навпроти цифр та літер</w:t>
      </w:r>
    </w:p>
    <w:p w14:paraId="272FB974" w14:textId="77777777" w:rsidR="00AE740F" w:rsidRPr="00E72DA6" w:rsidRDefault="00AE740F" w:rsidP="00F845F7">
      <w:pPr>
        <w:ind w:firstLine="567"/>
      </w:pPr>
      <w:r w:rsidRPr="00192F1B">
        <w:rPr>
          <w:lang w:val="ru-RU"/>
        </w:rPr>
        <w:t>“</w:t>
      </w:r>
      <w:r w:rsidR="00A47120">
        <w:t>3541/R011(6</w:t>
      </w:r>
      <w:r w:rsidR="00A47120" w:rsidRPr="00E72DA6">
        <w:t>)/</w:t>
      </w:r>
      <w:r w:rsidR="00A47120">
        <w:rPr>
          <w:lang w:val="en-US"/>
        </w:rPr>
        <w:t>R</w:t>
      </w:r>
      <w:r w:rsidR="00A47120" w:rsidRPr="00192F1B">
        <w:rPr>
          <w:lang w:val="ru-RU"/>
        </w:rPr>
        <w:t>013(1,2)/</w:t>
      </w:r>
      <w:r w:rsidR="00A47120" w:rsidRPr="00E72DA6">
        <w:t>R030(980)/S245(1)</w:t>
      </w:r>
    </w:p>
    <w:p w14:paraId="6CEA53C1" w14:textId="77777777" w:rsidR="00AE740F" w:rsidRPr="00192F1B" w:rsidRDefault="00A47120" w:rsidP="00F845F7">
      <w:pPr>
        <w:ind w:firstLine="567"/>
        <w:rPr>
          <w:lang w:val="ru-RU"/>
        </w:rPr>
      </w:pPr>
      <w:r w:rsidRPr="00E72DA6">
        <w:t>3599/R011(2)/R013(D</w:t>
      </w:r>
      <w:r w:rsidRPr="00192F1B">
        <w:rPr>
          <w:lang w:val="ru-RU"/>
        </w:rPr>
        <w:t>,</w:t>
      </w:r>
      <w:r>
        <w:rPr>
          <w:lang w:val="en-US"/>
        </w:rPr>
        <w:t>E</w:t>
      </w:r>
      <w:r w:rsidRPr="00E72DA6">
        <w:t>)/R030(980)/S245(1)КА</w:t>
      </w:r>
      <w:r w:rsidR="00AE740F" w:rsidRPr="00E72DA6">
        <w:t>”</w:t>
      </w:r>
      <w:r w:rsidR="00AE740F" w:rsidRPr="00192F1B">
        <w:rPr>
          <w:lang w:val="ru-RU"/>
        </w:rPr>
        <w:t>;</w:t>
      </w:r>
    </w:p>
    <w:p w14:paraId="749C114A" w14:textId="77777777" w:rsidR="00B079BC" w:rsidRDefault="00B079BC" w:rsidP="00F845F7">
      <w:pPr>
        <w:ind w:firstLine="567"/>
        <w:rPr>
          <w:lang w:val="ru-RU"/>
        </w:rPr>
      </w:pPr>
    </w:p>
    <w:p w14:paraId="22503F97" w14:textId="77777777" w:rsidR="00AE740F" w:rsidRPr="004A4856" w:rsidRDefault="00B079BC" w:rsidP="00F845F7">
      <w:pPr>
        <w:ind w:firstLine="567"/>
        <w:rPr>
          <w:lang w:val="ru-RU"/>
        </w:rPr>
      </w:pPr>
      <w:r>
        <w:rPr>
          <w:lang w:val="ru-RU"/>
        </w:rPr>
        <w:t>2) </w:t>
      </w:r>
      <w:r w:rsidR="00AE740F">
        <w:rPr>
          <w:lang w:val="ru-RU"/>
        </w:rPr>
        <w:t>у рядку 5</w:t>
      </w:r>
      <w:r w:rsidR="00AE740F" w:rsidRPr="004A4856">
        <w:rPr>
          <w:lang w:val="ru-RU"/>
        </w:rPr>
        <w:t>4:</w:t>
      </w:r>
    </w:p>
    <w:p w14:paraId="7BA4597F" w14:textId="77777777" w:rsidR="00AE740F" w:rsidRPr="004A4856" w:rsidRDefault="00AE740F" w:rsidP="00F845F7">
      <w:pPr>
        <w:ind w:firstLine="567"/>
        <w:rPr>
          <w:lang w:val="ru-RU"/>
        </w:rPr>
      </w:pPr>
      <w:r>
        <w:rPr>
          <w:lang w:val="ru-RU"/>
        </w:rPr>
        <w:t xml:space="preserve">у </w:t>
      </w:r>
      <w:r w:rsidRPr="00886CB8">
        <w:t>колонці</w:t>
      </w:r>
      <w:r>
        <w:t xml:space="preserve"> 3</w:t>
      </w:r>
      <w:r w:rsidRPr="004A4856">
        <w:rPr>
          <w:lang w:val="ru-RU"/>
        </w:rPr>
        <w:t>:</w:t>
      </w:r>
    </w:p>
    <w:p w14:paraId="6B0A4E93" w14:textId="77777777" w:rsidR="00AE740F" w:rsidRPr="00886CB8" w:rsidRDefault="00AE740F" w:rsidP="00F845F7">
      <w:pPr>
        <w:ind w:firstLine="567"/>
      </w:pPr>
      <w:r>
        <w:t xml:space="preserve">цифри та літери </w:t>
      </w:r>
      <w:r w:rsidRPr="00886CB8">
        <w:t>“3541/R011(6)/R030(</w:t>
      </w:r>
      <w:r w:rsidRPr="004A4856">
        <w:rPr>
          <w:lang w:val="ru-RU"/>
        </w:rPr>
        <w:t>#</w:t>
      </w:r>
      <w:r w:rsidRPr="00886CB8">
        <w:t>980)/S245(1)</w:t>
      </w:r>
      <w:r w:rsidRPr="004A4856">
        <w:rPr>
          <w:lang w:val="ru-RU"/>
        </w:rPr>
        <w:t xml:space="preserve">” </w:t>
      </w:r>
      <w:r>
        <w:t>виключити</w:t>
      </w:r>
      <w:r w:rsidRPr="004A4856">
        <w:rPr>
          <w:lang w:val="ru-RU"/>
        </w:rPr>
        <w:t>;</w:t>
      </w:r>
    </w:p>
    <w:p w14:paraId="05755DE9" w14:textId="66C33FB7" w:rsidR="00AE740F" w:rsidRPr="004A4856" w:rsidRDefault="00AE4DAF" w:rsidP="00F845F7">
      <w:pPr>
        <w:ind w:firstLine="567"/>
        <w:rPr>
          <w:lang w:val="ru-RU"/>
        </w:rPr>
      </w:pPr>
      <w:r>
        <w:t xml:space="preserve">колонку </w:t>
      </w:r>
      <w:r w:rsidR="00AE740F" w:rsidRPr="00886CB8">
        <w:t xml:space="preserve">після цифр та літер </w:t>
      </w:r>
      <w:r w:rsidR="00AE740F" w:rsidRPr="004A4856">
        <w:rPr>
          <w:lang w:val="ru-RU"/>
        </w:rPr>
        <w:t>“</w:t>
      </w:r>
      <w:r w:rsidR="00AE740F" w:rsidRPr="00886CB8">
        <w:t>3599/R011(2)/R013(</w:t>
      </w:r>
      <w:r w:rsidR="00AE740F" w:rsidRPr="00886CB8">
        <w:rPr>
          <w:lang w:val="en-US"/>
        </w:rPr>
        <w:t>B</w:t>
      </w:r>
      <w:r w:rsidR="00AE740F" w:rsidRPr="00886CB8">
        <w:t>)/</w:t>
      </w:r>
      <w:r w:rsidR="00AE740F" w:rsidRPr="00886CB8">
        <w:rPr>
          <w:lang w:val="en-US"/>
        </w:rPr>
        <w:t>R</w:t>
      </w:r>
      <w:r w:rsidR="00AE740F" w:rsidRPr="00886CB8">
        <w:t>030(</w:t>
      </w:r>
      <w:r w:rsidR="00AE740F" w:rsidRPr="004A4856">
        <w:rPr>
          <w:lang w:val="ru-RU"/>
        </w:rPr>
        <w:t>#</w:t>
      </w:r>
      <w:r w:rsidR="00AE740F" w:rsidRPr="00886CB8">
        <w:t>980)/</w:t>
      </w:r>
      <w:r>
        <w:t xml:space="preserve"> </w:t>
      </w:r>
      <w:r w:rsidR="00AE740F" w:rsidRPr="00886CB8">
        <w:t>S245(1)КА</w:t>
      </w:r>
      <w:r w:rsidR="00AE740F" w:rsidRPr="004A4856">
        <w:rPr>
          <w:lang w:val="ru-RU"/>
        </w:rPr>
        <w:t>”</w:t>
      </w:r>
      <w:r w:rsidR="00AE740F">
        <w:t xml:space="preserve"> доповнити цифрами та літерами</w:t>
      </w:r>
    </w:p>
    <w:p w14:paraId="02A0548B" w14:textId="77777777" w:rsidR="00B064CF" w:rsidRPr="00B064CF" w:rsidRDefault="00AE740F" w:rsidP="00F845F7">
      <w:pPr>
        <w:ind w:firstLine="567"/>
        <w:jc w:val="left"/>
      </w:pPr>
      <w:r w:rsidRPr="00B064CF">
        <w:t>“</w:t>
      </w:r>
      <w:r w:rsidR="00A47120">
        <w:t>3541/R011(6</w:t>
      </w:r>
      <w:r w:rsidR="00A47120" w:rsidRPr="00E72DA6">
        <w:t>)/</w:t>
      </w:r>
      <w:r w:rsidR="00A47120">
        <w:rPr>
          <w:lang w:val="en-US"/>
        </w:rPr>
        <w:t>R013(1,2)/</w:t>
      </w:r>
      <w:r w:rsidR="00B064CF" w:rsidRPr="00B064CF">
        <w:t>R030(</w:t>
      </w:r>
      <w:r w:rsidR="00B064CF" w:rsidRPr="00B064CF">
        <w:rPr>
          <w:lang w:val="en-US"/>
        </w:rPr>
        <w:t>#</w:t>
      </w:r>
      <w:r w:rsidR="00B064CF" w:rsidRPr="00B064CF">
        <w:t>980)/S245(1)</w:t>
      </w:r>
    </w:p>
    <w:p w14:paraId="5BD80201" w14:textId="77777777" w:rsidR="00AE740F" w:rsidRPr="00B064CF" w:rsidRDefault="00A47120" w:rsidP="00F845F7">
      <w:pPr>
        <w:ind w:firstLine="567"/>
        <w:jc w:val="left"/>
      </w:pPr>
      <w:r w:rsidRPr="00E72DA6">
        <w:t>3599/R011(2)/R013(D</w:t>
      </w:r>
      <w:r>
        <w:rPr>
          <w:lang w:val="en-US"/>
        </w:rPr>
        <w:t>,E</w:t>
      </w:r>
      <w:r w:rsidRPr="00E72DA6">
        <w:t>)/</w:t>
      </w:r>
      <w:r w:rsidR="00B064CF" w:rsidRPr="00B064CF">
        <w:t>R030(</w:t>
      </w:r>
      <w:r w:rsidR="00B064CF" w:rsidRPr="00B064CF">
        <w:rPr>
          <w:lang w:val="en-US"/>
        </w:rPr>
        <w:t>#</w:t>
      </w:r>
      <w:r w:rsidR="00B064CF" w:rsidRPr="00B064CF">
        <w:t>980)/S245(1)КА</w:t>
      </w:r>
      <w:r w:rsidR="00AE740F" w:rsidRPr="00B064CF">
        <w:t>”</w:t>
      </w:r>
      <w:r w:rsidR="00AE740F" w:rsidRPr="00B064CF">
        <w:rPr>
          <w:lang w:val="en-US"/>
        </w:rPr>
        <w:t>;</w:t>
      </w:r>
    </w:p>
    <w:p w14:paraId="08D1D256" w14:textId="77777777" w:rsidR="00AE740F" w:rsidRDefault="00AE740F" w:rsidP="00F845F7">
      <w:pPr>
        <w:ind w:firstLine="567"/>
      </w:pPr>
      <w:r>
        <w:rPr>
          <w:lang w:val="ru-RU"/>
        </w:rPr>
        <w:t xml:space="preserve">у </w:t>
      </w:r>
      <w:r w:rsidRPr="00886CB8">
        <w:t>колонці</w:t>
      </w:r>
      <w:r>
        <w:t xml:space="preserve"> 4</w:t>
      </w:r>
      <w:r w:rsidRPr="004A4856">
        <w:rPr>
          <w:lang w:val="ru-RU"/>
        </w:rPr>
        <w:t>:</w:t>
      </w:r>
      <w:r>
        <w:t xml:space="preserve"> </w:t>
      </w:r>
    </w:p>
    <w:p w14:paraId="747EDBEB" w14:textId="7B6701F8" w:rsidR="00AE740F" w:rsidRPr="004A4856" w:rsidRDefault="00A7296B" w:rsidP="00F845F7">
      <w:pPr>
        <w:ind w:firstLine="567"/>
        <w:rPr>
          <w:lang w:val="ru-RU"/>
        </w:rPr>
      </w:pPr>
      <w:r>
        <w:t xml:space="preserve">в абзаці двадцять другому </w:t>
      </w:r>
      <w:r w:rsidR="00AE740F">
        <w:t xml:space="preserve">літери </w:t>
      </w:r>
      <w:r w:rsidR="00176E1D">
        <w:t xml:space="preserve">та цифру </w:t>
      </w:r>
      <w:r w:rsidR="00AE740F" w:rsidRPr="004A4856">
        <w:rPr>
          <w:lang w:val="ru-RU"/>
        </w:rPr>
        <w:t>“</w:t>
      </w:r>
      <w:r w:rsidR="00AE740F">
        <w:t>С5Х</w:t>
      </w:r>
      <w:r w:rsidR="00AE740F" w:rsidRPr="004A4856">
        <w:rPr>
          <w:lang w:val="ru-RU"/>
        </w:rPr>
        <w:t xml:space="preserve">” </w:t>
      </w:r>
      <w:r w:rsidR="00AE740F">
        <w:t>виключити</w:t>
      </w:r>
      <w:r w:rsidR="00AE740F" w:rsidRPr="004A4856">
        <w:rPr>
          <w:lang w:val="ru-RU"/>
        </w:rPr>
        <w:t>;</w:t>
      </w:r>
    </w:p>
    <w:p w14:paraId="41C7CCCB" w14:textId="77777777" w:rsidR="00AE740F" w:rsidRPr="004A4856" w:rsidRDefault="00AE740F" w:rsidP="00F845F7">
      <w:pPr>
        <w:ind w:firstLine="567"/>
        <w:rPr>
          <w:lang w:val="ru-RU"/>
        </w:rPr>
      </w:pPr>
      <w:r>
        <w:rPr>
          <w:lang w:val="ru-RU"/>
        </w:rPr>
        <w:t xml:space="preserve">колонку доповнити </w:t>
      </w:r>
      <w:r w:rsidR="00176E1D">
        <w:rPr>
          <w:lang w:val="ru-RU"/>
        </w:rPr>
        <w:t xml:space="preserve">літерами та </w:t>
      </w:r>
      <w:r>
        <w:rPr>
          <w:lang w:val="ru-RU"/>
        </w:rPr>
        <w:t xml:space="preserve">цифрою </w:t>
      </w:r>
      <w:r w:rsidRPr="004A4856">
        <w:rPr>
          <w:lang w:val="ru-RU"/>
        </w:rPr>
        <w:t>“</w:t>
      </w:r>
      <w:r>
        <w:t>С5Х</w:t>
      </w:r>
      <w:r w:rsidRPr="004A4856">
        <w:rPr>
          <w:lang w:val="ru-RU"/>
        </w:rPr>
        <w:t>”</w:t>
      </w:r>
      <w:r w:rsidRPr="00E02FEB">
        <w:t xml:space="preserve"> </w:t>
      </w:r>
      <w:r>
        <w:t>навпроти цифр та літер</w:t>
      </w:r>
    </w:p>
    <w:p w14:paraId="29085C7E" w14:textId="77777777" w:rsidR="00A47120" w:rsidRPr="00B064CF" w:rsidRDefault="00A47120" w:rsidP="00F845F7">
      <w:pPr>
        <w:ind w:firstLine="567"/>
        <w:jc w:val="left"/>
      </w:pPr>
      <w:r w:rsidRPr="00B064CF">
        <w:t>“</w:t>
      </w:r>
      <w:r>
        <w:t>3541/R011(6</w:t>
      </w:r>
      <w:r w:rsidRPr="00E72DA6">
        <w:t>)/</w:t>
      </w:r>
      <w:r>
        <w:rPr>
          <w:lang w:val="en-US"/>
        </w:rPr>
        <w:t>R013(1,2)/</w:t>
      </w:r>
      <w:r w:rsidRPr="00B064CF">
        <w:t>R030(</w:t>
      </w:r>
      <w:r w:rsidRPr="00B064CF">
        <w:rPr>
          <w:lang w:val="en-US"/>
        </w:rPr>
        <w:t>#</w:t>
      </w:r>
      <w:r w:rsidRPr="00B064CF">
        <w:t>980)/S245(1)</w:t>
      </w:r>
    </w:p>
    <w:p w14:paraId="40D111F5" w14:textId="77777777" w:rsidR="00A47120" w:rsidRPr="00B064CF" w:rsidRDefault="00A47120" w:rsidP="00F845F7">
      <w:pPr>
        <w:ind w:firstLine="567"/>
        <w:jc w:val="left"/>
      </w:pPr>
      <w:r w:rsidRPr="00E72DA6">
        <w:t>3599/R011(2)/R013(D</w:t>
      </w:r>
      <w:r>
        <w:rPr>
          <w:lang w:val="en-US"/>
        </w:rPr>
        <w:t>,E</w:t>
      </w:r>
      <w:r w:rsidRPr="00E72DA6">
        <w:t>)/</w:t>
      </w:r>
      <w:r w:rsidRPr="00B064CF">
        <w:t>R030(</w:t>
      </w:r>
      <w:r w:rsidRPr="00B064CF">
        <w:rPr>
          <w:lang w:val="en-US"/>
        </w:rPr>
        <w:t>#</w:t>
      </w:r>
      <w:r w:rsidRPr="00B064CF">
        <w:t>980)/S245(1)КА”</w:t>
      </w:r>
      <w:r w:rsidRPr="00B064CF">
        <w:rPr>
          <w:lang w:val="en-US"/>
        </w:rPr>
        <w:t>;</w:t>
      </w:r>
    </w:p>
    <w:p w14:paraId="2FAAC915" w14:textId="77777777" w:rsidR="00AE740F" w:rsidRDefault="00AE740F" w:rsidP="00F845F7">
      <w:pPr>
        <w:ind w:firstLine="567"/>
      </w:pPr>
      <w:r>
        <w:rPr>
          <w:lang w:val="ru-RU"/>
        </w:rPr>
        <w:t xml:space="preserve">у </w:t>
      </w:r>
      <w:r w:rsidRPr="00886CB8">
        <w:t>колонці</w:t>
      </w:r>
      <w:r>
        <w:t xml:space="preserve"> </w:t>
      </w:r>
      <w:r w:rsidRPr="004A4856">
        <w:rPr>
          <w:lang w:val="ru-RU"/>
        </w:rPr>
        <w:t>5:</w:t>
      </w:r>
      <w:r>
        <w:t xml:space="preserve"> </w:t>
      </w:r>
    </w:p>
    <w:p w14:paraId="45F105BE" w14:textId="5B09323A" w:rsidR="00AE740F" w:rsidRPr="004A4856" w:rsidRDefault="00A7296B" w:rsidP="00F845F7">
      <w:pPr>
        <w:ind w:firstLine="567"/>
        <w:rPr>
          <w:lang w:val="ru-RU"/>
        </w:rPr>
      </w:pPr>
      <w:r>
        <w:t xml:space="preserve">в абзаці двадцять другому </w:t>
      </w:r>
      <w:r w:rsidR="00AE740F">
        <w:t xml:space="preserve">цифру </w:t>
      </w:r>
      <w:r w:rsidR="00AE740F" w:rsidRPr="004A4856">
        <w:rPr>
          <w:lang w:val="ru-RU"/>
        </w:rPr>
        <w:t xml:space="preserve">“5” </w:t>
      </w:r>
      <w:r w:rsidR="00AE740F">
        <w:t>виключити</w:t>
      </w:r>
      <w:r w:rsidR="00AE740F" w:rsidRPr="004A4856">
        <w:rPr>
          <w:lang w:val="ru-RU"/>
        </w:rPr>
        <w:t>;</w:t>
      </w:r>
    </w:p>
    <w:p w14:paraId="4A761F11" w14:textId="6B703A40" w:rsidR="00AE740F" w:rsidRPr="004A4856" w:rsidRDefault="00AE740F" w:rsidP="00F845F7">
      <w:pPr>
        <w:ind w:firstLine="567"/>
        <w:rPr>
          <w:lang w:val="ru-RU"/>
        </w:rPr>
      </w:pPr>
      <w:r>
        <w:rPr>
          <w:lang w:val="ru-RU"/>
        </w:rPr>
        <w:t xml:space="preserve">колонку доповнити цифрою </w:t>
      </w:r>
      <w:r w:rsidRPr="004A4856">
        <w:rPr>
          <w:lang w:val="ru-RU"/>
        </w:rPr>
        <w:t>“5”</w:t>
      </w:r>
      <w:r w:rsidRPr="00E02FEB">
        <w:t xml:space="preserve"> </w:t>
      </w:r>
      <w:r>
        <w:t>навпроти цифр та літер</w:t>
      </w:r>
    </w:p>
    <w:p w14:paraId="3092AF3C" w14:textId="77777777" w:rsidR="00A47120" w:rsidRPr="00B064CF" w:rsidRDefault="00A47120" w:rsidP="00F845F7">
      <w:pPr>
        <w:ind w:firstLine="567"/>
        <w:jc w:val="left"/>
      </w:pPr>
      <w:r w:rsidRPr="00B064CF">
        <w:t>“</w:t>
      </w:r>
      <w:r>
        <w:t>3541/R011(6</w:t>
      </w:r>
      <w:r w:rsidRPr="00E72DA6">
        <w:t>)/</w:t>
      </w:r>
      <w:r>
        <w:rPr>
          <w:lang w:val="en-US"/>
        </w:rPr>
        <w:t>R</w:t>
      </w:r>
      <w:r w:rsidRPr="00F845F7">
        <w:rPr>
          <w:lang w:val="ru-RU"/>
        </w:rPr>
        <w:t>013(1,2)/</w:t>
      </w:r>
      <w:r w:rsidRPr="00B064CF">
        <w:t>R030(</w:t>
      </w:r>
      <w:r w:rsidRPr="00F845F7">
        <w:rPr>
          <w:lang w:val="ru-RU"/>
        </w:rPr>
        <w:t>#</w:t>
      </w:r>
      <w:r w:rsidRPr="00B064CF">
        <w:t>980)/S245(1)</w:t>
      </w:r>
    </w:p>
    <w:p w14:paraId="06596565" w14:textId="77777777" w:rsidR="00AE740F" w:rsidRPr="00A47120" w:rsidRDefault="00A47120" w:rsidP="00F845F7">
      <w:pPr>
        <w:ind w:firstLine="567"/>
        <w:jc w:val="left"/>
      </w:pPr>
      <w:r w:rsidRPr="00E72DA6">
        <w:t>3599/R011(2)/R013(D</w:t>
      </w:r>
      <w:r>
        <w:rPr>
          <w:lang w:val="en-US"/>
        </w:rPr>
        <w:t>,E</w:t>
      </w:r>
      <w:r w:rsidRPr="00E72DA6">
        <w:t>)/</w:t>
      </w:r>
      <w:r w:rsidRPr="00B064CF">
        <w:t>R030(</w:t>
      </w:r>
      <w:r w:rsidRPr="00B064CF">
        <w:rPr>
          <w:lang w:val="en-US"/>
        </w:rPr>
        <w:t>#</w:t>
      </w:r>
      <w:r w:rsidRPr="00B064CF">
        <w:t>980)/S245(1)КА”</w:t>
      </w:r>
      <w:r w:rsidR="00AE740F">
        <w:rPr>
          <w:lang w:val="en-US"/>
        </w:rPr>
        <w:t>.</w:t>
      </w:r>
    </w:p>
    <w:sectPr w:rsidR="00AE740F" w:rsidRPr="00A47120" w:rsidSect="00F845F7">
      <w:headerReference w:type="default" r:id="rId16"/>
      <w:footnotePr>
        <w:pos w:val="beneathText"/>
        <w:numStart w:val="2"/>
      </w:footnotePr>
      <w:endnotePr>
        <w:numFmt w:val="decimal"/>
      </w:endnotePr>
      <w:pgSz w:w="11907" w:h="16840" w:code="9"/>
      <w:pgMar w:top="567" w:right="567" w:bottom="1701" w:left="1701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2EF5A" w14:textId="77777777" w:rsidR="00164BFC" w:rsidRDefault="00164BFC" w:rsidP="00E53CCD">
      <w:r>
        <w:separator/>
      </w:r>
    </w:p>
  </w:endnote>
  <w:endnote w:type="continuationSeparator" w:id="0">
    <w:p w14:paraId="75A763CC" w14:textId="77777777" w:rsidR="00164BFC" w:rsidRDefault="00164BF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9F77" w14:textId="77777777" w:rsidR="00164BFC" w:rsidRDefault="00164BFC" w:rsidP="00E53CCD">
      <w:r>
        <w:separator/>
      </w:r>
    </w:p>
  </w:footnote>
  <w:footnote w:type="continuationSeparator" w:id="0">
    <w:p w14:paraId="5C9B7F65" w14:textId="77777777" w:rsidR="00164BFC" w:rsidRDefault="00164BF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E7E97CD" w14:textId="77777777" w:rsidR="00BC2DEE" w:rsidRDefault="00BC2D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DBC">
          <w:rPr>
            <w:noProof/>
          </w:rPr>
          <w:t>2</w:t>
        </w:r>
        <w:r>
          <w:fldChar w:fldCharType="end"/>
        </w:r>
      </w:p>
    </w:sdtContent>
  </w:sdt>
  <w:p w14:paraId="19927602" w14:textId="77777777" w:rsidR="00BC2DEE" w:rsidRDefault="00BC2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6C01" w14:textId="77777777" w:rsidR="00BC2DEE" w:rsidRPr="0012002E" w:rsidRDefault="00BC2DEE" w:rsidP="0012002E">
    <w:pPr>
      <w:pStyle w:val="a5"/>
      <w:jc w:val="right"/>
      <w:rPr>
        <w:color w:val="FFFFFF" w:themeColor="background1"/>
      </w:rPr>
    </w:pPr>
    <w:r w:rsidRPr="0012002E">
      <w:rPr>
        <w:color w:val="FFFFFF" w:themeColor="background1"/>
      </w:rPr>
      <w:t>Шаблон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416504"/>
      <w:docPartObj>
        <w:docPartGallery w:val="Page Numbers (Top of Page)"/>
        <w:docPartUnique/>
      </w:docPartObj>
    </w:sdtPr>
    <w:sdtEndPr/>
    <w:sdtContent>
      <w:p w14:paraId="3DBC53D0" w14:textId="0CBC4C4D" w:rsidR="00192F1B" w:rsidRDefault="00192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3D">
          <w:rPr>
            <w:noProof/>
          </w:rPr>
          <w:t>2</w:t>
        </w:r>
        <w:r>
          <w:fldChar w:fldCharType="end"/>
        </w:r>
      </w:p>
    </w:sdtContent>
  </w:sdt>
  <w:p w14:paraId="7CE83936" w14:textId="77777777" w:rsidR="00192F1B" w:rsidRPr="00192F1B" w:rsidRDefault="00192F1B" w:rsidP="00192F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815"/>
    <w:multiLevelType w:val="hybridMultilevel"/>
    <w:tmpl w:val="1E5E6D86"/>
    <w:lvl w:ilvl="0" w:tplc="365CA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34F8C"/>
    <w:multiLevelType w:val="hybridMultilevel"/>
    <w:tmpl w:val="E208D6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9237C3"/>
    <w:multiLevelType w:val="hybridMultilevel"/>
    <w:tmpl w:val="683666F8"/>
    <w:lvl w:ilvl="0" w:tplc="F6B8A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8A5D0A"/>
    <w:multiLevelType w:val="hybridMultilevel"/>
    <w:tmpl w:val="50BC9958"/>
    <w:lvl w:ilvl="0" w:tplc="A21EC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7F491F"/>
    <w:multiLevelType w:val="hybridMultilevel"/>
    <w:tmpl w:val="99A4B25E"/>
    <w:lvl w:ilvl="0" w:tplc="C4186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B174D0"/>
    <w:multiLevelType w:val="hybridMultilevel"/>
    <w:tmpl w:val="B59E05CE"/>
    <w:lvl w:ilvl="0" w:tplc="BDEC8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4B1936"/>
    <w:multiLevelType w:val="hybridMultilevel"/>
    <w:tmpl w:val="1E5E6D86"/>
    <w:lvl w:ilvl="0" w:tplc="365CA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DA3256"/>
    <w:multiLevelType w:val="hybridMultilevel"/>
    <w:tmpl w:val="B59E05CE"/>
    <w:lvl w:ilvl="0" w:tplc="BDEC8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FC78FE"/>
    <w:multiLevelType w:val="hybridMultilevel"/>
    <w:tmpl w:val="6EC29948"/>
    <w:lvl w:ilvl="0" w:tplc="E732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F27D94"/>
    <w:multiLevelType w:val="hybridMultilevel"/>
    <w:tmpl w:val="4E92A6DC"/>
    <w:lvl w:ilvl="0" w:tplc="9F24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C76B54"/>
    <w:multiLevelType w:val="hybridMultilevel"/>
    <w:tmpl w:val="0F2A1722"/>
    <w:lvl w:ilvl="0" w:tplc="A68E0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0F7C38"/>
    <w:multiLevelType w:val="hybridMultilevel"/>
    <w:tmpl w:val="9FB8EBF6"/>
    <w:lvl w:ilvl="0" w:tplc="BDEC8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D41"/>
    <w:rsid w:val="00002C42"/>
    <w:rsid w:val="00003E58"/>
    <w:rsid w:val="00004F3D"/>
    <w:rsid w:val="000064FA"/>
    <w:rsid w:val="000069AF"/>
    <w:rsid w:val="00007592"/>
    <w:rsid w:val="00015CF3"/>
    <w:rsid w:val="00015FDE"/>
    <w:rsid w:val="00027351"/>
    <w:rsid w:val="000300DC"/>
    <w:rsid w:val="00032E46"/>
    <w:rsid w:val="0003331E"/>
    <w:rsid w:val="000341F3"/>
    <w:rsid w:val="000342A5"/>
    <w:rsid w:val="0003594A"/>
    <w:rsid w:val="0003793C"/>
    <w:rsid w:val="000422EA"/>
    <w:rsid w:val="00044C8C"/>
    <w:rsid w:val="00051030"/>
    <w:rsid w:val="00053A60"/>
    <w:rsid w:val="000543C6"/>
    <w:rsid w:val="000574CE"/>
    <w:rsid w:val="00057A5C"/>
    <w:rsid w:val="000600A8"/>
    <w:rsid w:val="00062C3E"/>
    <w:rsid w:val="00063480"/>
    <w:rsid w:val="000679F5"/>
    <w:rsid w:val="00073C85"/>
    <w:rsid w:val="0008011D"/>
    <w:rsid w:val="000869DD"/>
    <w:rsid w:val="000952C4"/>
    <w:rsid w:val="000965F4"/>
    <w:rsid w:val="000A15C9"/>
    <w:rsid w:val="000A67FF"/>
    <w:rsid w:val="000B2990"/>
    <w:rsid w:val="000B3F03"/>
    <w:rsid w:val="000B4A7C"/>
    <w:rsid w:val="000B621B"/>
    <w:rsid w:val="000D778F"/>
    <w:rsid w:val="000E0CB3"/>
    <w:rsid w:val="000E5B8C"/>
    <w:rsid w:val="000F686D"/>
    <w:rsid w:val="00100E5A"/>
    <w:rsid w:val="00102199"/>
    <w:rsid w:val="001039CA"/>
    <w:rsid w:val="00110271"/>
    <w:rsid w:val="00115601"/>
    <w:rsid w:val="00116254"/>
    <w:rsid w:val="001163AA"/>
    <w:rsid w:val="0012002E"/>
    <w:rsid w:val="00123118"/>
    <w:rsid w:val="00125AAC"/>
    <w:rsid w:val="00130C59"/>
    <w:rsid w:val="001359C4"/>
    <w:rsid w:val="00140911"/>
    <w:rsid w:val="00142078"/>
    <w:rsid w:val="001420B9"/>
    <w:rsid w:val="00146EBF"/>
    <w:rsid w:val="00147065"/>
    <w:rsid w:val="00151B33"/>
    <w:rsid w:val="00153571"/>
    <w:rsid w:val="00155490"/>
    <w:rsid w:val="001631E2"/>
    <w:rsid w:val="00163F9D"/>
    <w:rsid w:val="00164AED"/>
    <w:rsid w:val="00164BFC"/>
    <w:rsid w:val="00166CAB"/>
    <w:rsid w:val="00170A46"/>
    <w:rsid w:val="001740C0"/>
    <w:rsid w:val="001742F1"/>
    <w:rsid w:val="00176E1D"/>
    <w:rsid w:val="00181B18"/>
    <w:rsid w:val="001840CA"/>
    <w:rsid w:val="00185309"/>
    <w:rsid w:val="00190E1A"/>
    <w:rsid w:val="00192F1B"/>
    <w:rsid w:val="00195E73"/>
    <w:rsid w:val="001A0022"/>
    <w:rsid w:val="001A0EE5"/>
    <w:rsid w:val="001A16FA"/>
    <w:rsid w:val="001A25E6"/>
    <w:rsid w:val="001A4CB9"/>
    <w:rsid w:val="001A6795"/>
    <w:rsid w:val="001A7006"/>
    <w:rsid w:val="001B64CB"/>
    <w:rsid w:val="001C19BF"/>
    <w:rsid w:val="001C206C"/>
    <w:rsid w:val="001C5904"/>
    <w:rsid w:val="001D2C2A"/>
    <w:rsid w:val="001D4193"/>
    <w:rsid w:val="001D487A"/>
    <w:rsid w:val="001F6E0D"/>
    <w:rsid w:val="00201B8A"/>
    <w:rsid w:val="00202687"/>
    <w:rsid w:val="00203C32"/>
    <w:rsid w:val="00204DB2"/>
    <w:rsid w:val="00206588"/>
    <w:rsid w:val="002105EF"/>
    <w:rsid w:val="00210CBD"/>
    <w:rsid w:val="002112EF"/>
    <w:rsid w:val="00213956"/>
    <w:rsid w:val="0022003C"/>
    <w:rsid w:val="0022371A"/>
    <w:rsid w:val="002238D1"/>
    <w:rsid w:val="00230C1D"/>
    <w:rsid w:val="00235500"/>
    <w:rsid w:val="00236EBA"/>
    <w:rsid w:val="00241101"/>
    <w:rsid w:val="00241373"/>
    <w:rsid w:val="00242657"/>
    <w:rsid w:val="00242FAE"/>
    <w:rsid w:val="002473CC"/>
    <w:rsid w:val="00251FF4"/>
    <w:rsid w:val="00253939"/>
    <w:rsid w:val="00253BF9"/>
    <w:rsid w:val="00257AE4"/>
    <w:rsid w:val="00264983"/>
    <w:rsid w:val="00266678"/>
    <w:rsid w:val="00276988"/>
    <w:rsid w:val="00280DCC"/>
    <w:rsid w:val="00283098"/>
    <w:rsid w:val="00285DDA"/>
    <w:rsid w:val="00287A66"/>
    <w:rsid w:val="00290F65"/>
    <w:rsid w:val="00293049"/>
    <w:rsid w:val="00294BCE"/>
    <w:rsid w:val="002A2BA0"/>
    <w:rsid w:val="002A5DA0"/>
    <w:rsid w:val="002B1388"/>
    <w:rsid w:val="002B29F5"/>
    <w:rsid w:val="002B351E"/>
    <w:rsid w:val="002B3F71"/>
    <w:rsid w:val="002B4ACD"/>
    <w:rsid w:val="002B582B"/>
    <w:rsid w:val="002C0633"/>
    <w:rsid w:val="002C1DA2"/>
    <w:rsid w:val="002C1FDB"/>
    <w:rsid w:val="002C2894"/>
    <w:rsid w:val="002C5B3D"/>
    <w:rsid w:val="002C6577"/>
    <w:rsid w:val="002D1790"/>
    <w:rsid w:val="002E1881"/>
    <w:rsid w:val="002E4830"/>
    <w:rsid w:val="002F0BF9"/>
    <w:rsid w:val="002F2B77"/>
    <w:rsid w:val="002F4063"/>
    <w:rsid w:val="002F48EF"/>
    <w:rsid w:val="002F7481"/>
    <w:rsid w:val="002F797A"/>
    <w:rsid w:val="00300524"/>
    <w:rsid w:val="00306125"/>
    <w:rsid w:val="00315B6B"/>
    <w:rsid w:val="00315BA0"/>
    <w:rsid w:val="003207D3"/>
    <w:rsid w:val="003218DB"/>
    <w:rsid w:val="00331593"/>
    <w:rsid w:val="00334D05"/>
    <w:rsid w:val="00340D07"/>
    <w:rsid w:val="003420B0"/>
    <w:rsid w:val="00343350"/>
    <w:rsid w:val="00344A3F"/>
    <w:rsid w:val="00345982"/>
    <w:rsid w:val="00350575"/>
    <w:rsid w:val="003568EC"/>
    <w:rsid w:val="00356E34"/>
    <w:rsid w:val="00357676"/>
    <w:rsid w:val="00357D51"/>
    <w:rsid w:val="00361890"/>
    <w:rsid w:val="00363171"/>
    <w:rsid w:val="0038385E"/>
    <w:rsid w:val="00384F65"/>
    <w:rsid w:val="00390FBF"/>
    <w:rsid w:val="003915DA"/>
    <w:rsid w:val="003963EC"/>
    <w:rsid w:val="0039725C"/>
    <w:rsid w:val="003A751F"/>
    <w:rsid w:val="003B3BE7"/>
    <w:rsid w:val="003C1D18"/>
    <w:rsid w:val="003C3282"/>
    <w:rsid w:val="003C3985"/>
    <w:rsid w:val="003D004F"/>
    <w:rsid w:val="003E252D"/>
    <w:rsid w:val="003F0441"/>
    <w:rsid w:val="003F28B5"/>
    <w:rsid w:val="003F7093"/>
    <w:rsid w:val="00400E82"/>
    <w:rsid w:val="00401EDB"/>
    <w:rsid w:val="00404C93"/>
    <w:rsid w:val="004065B5"/>
    <w:rsid w:val="00406D53"/>
    <w:rsid w:val="00407877"/>
    <w:rsid w:val="00407DEC"/>
    <w:rsid w:val="00410311"/>
    <w:rsid w:val="004130B9"/>
    <w:rsid w:val="00421DBC"/>
    <w:rsid w:val="00423068"/>
    <w:rsid w:val="004231A3"/>
    <w:rsid w:val="004235D0"/>
    <w:rsid w:val="00434B90"/>
    <w:rsid w:val="00437C7B"/>
    <w:rsid w:val="004415AF"/>
    <w:rsid w:val="00441A75"/>
    <w:rsid w:val="004449DF"/>
    <w:rsid w:val="00445DA2"/>
    <w:rsid w:val="004462A9"/>
    <w:rsid w:val="00446D46"/>
    <w:rsid w:val="00446ED7"/>
    <w:rsid w:val="00455B45"/>
    <w:rsid w:val="00460BA2"/>
    <w:rsid w:val="00470271"/>
    <w:rsid w:val="004718CF"/>
    <w:rsid w:val="00475E83"/>
    <w:rsid w:val="00486120"/>
    <w:rsid w:val="00487BC2"/>
    <w:rsid w:val="00492ED5"/>
    <w:rsid w:val="004A1CFC"/>
    <w:rsid w:val="004A2332"/>
    <w:rsid w:val="004A2335"/>
    <w:rsid w:val="004A4856"/>
    <w:rsid w:val="004A7F75"/>
    <w:rsid w:val="004B1FE9"/>
    <w:rsid w:val="004B2A74"/>
    <w:rsid w:val="004B5574"/>
    <w:rsid w:val="004D0F14"/>
    <w:rsid w:val="004D56BD"/>
    <w:rsid w:val="004D610C"/>
    <w:rsid w:val="004D6544"/>
    <w:rsid w:val="004E1F5E"/>
    <w:rsid w:val="004E22E2"/>
    <w:rsid w:val="004E62D2"/>
    <w:rsid w:val="004F5601"/>
    <w:rsid w:val="004F74DE"/>
    <w:rsid w:val="00502F6F"/>
    <w:rsid w:val="00503F9A"/>
    <w:rsid w:val="00503FE8"/>
    <w:rsid w:val="0050563F"/>
    <w:rsid w:val="005059E5"/>
    <w:rsid w:val="00505B10"/>
    <w:rsid w:val="0051774A"/>
    <w:rsid w:val="00523C13"/>
    <w:rsid w:val="00523F5C"/>
    <w:rsid w:val="005257C2"/>
    <w:rsid w:val="00532633"/>
    <w:rsid w:val="005403F1"/>
    <w:rsid w:val="00542533"/>
    <w:rsid w:val="0054361B"/>
    <w:rsid w:val="00543BB4"/>
    <w:rsid w:val="005538D2"/>
    <w:rsid w:val="005624B6"/>
    <w:rsid w:val="00570567"/>
    <w:rsid w:val="0057237F"/>
    <w:rsid w:val="00572FCA"/>
    <w:rsid w:val="00577402"/>
    <w:rsid w:val="0058429C"/>
    <w:rsid w:val="00597AB6"/>
    <w:rsid w:val="005A0F4B"/>
    <w:rsid w:val="005A1D3C"/>
    <w:rsid w:val="005A275C"/>
    <w:rsid w:val="005A2D93"/>
    <w:rsid w:val="005A3F34"/>
    <w:rsid w:val="005B2D03"/>
    <w:rsid w:val="005C3DDD"/>
    <w:rsid w:val="005C5CBF"/>
    <w:rsid w:val="005C7129"/>
    <w:rsid w:val="005D45F5"/>
    <w:rsid w:val="005D6292"/>
    <w:rsid w:val="005D6510"/>
    <w:rsid w:val="005D7393"/>
    <w:rsid w:val="005E3FA8"/>
    <w:rsid w:val="005F4CB4"/>
    <w:rsid w:val="0060347A"/>
    <w:rsid w:val="00605FDF"/>
    <w:rsid w:val="00610220"/>
    <w:rsid w:val="00616617"/>
    <w:rsid w:val="006215C8"/>
    <w:rsid w:val="00621A0B"/>
    <w:rsid w:val="0062322B"/>
    <w:rsid w:val="00624863"/>
    <w:rsid w:val="00625E62"/>
    <w:rsid w:val="00631668"/>
    <w:rsid w:val="00640612"/>
    <w:rsid w:val="00640C12"/>
    <w:rsid w:val="00640E6F"/>
    <w:rsid w:val="0064227D"/>
    <w:rsid w:val="006424AD"/>
    <w:rsid w:val="006474A5"/>
    <w:rsid w:val="0065179F"/>
    <w:rsid w:val="00670C95"/>
    <w:rsid w:val="006754CA"/>
    <w:rsid w:val="006767C2"/>
    <w:rsid w:val="00681982"/>
    <w:rsid w:val="00686B35"/>
    <w:rsid w:val="006925CE"/>
    <w:rsid w:val="00692C8C"/>
    <w:rsid w:val="00694185"/>
    <w:rsid w:val="00695AC5"/>
    <w:rsid w:val="006A0065"/>
    <w:rsid w:val="006A00A8"/>
    <w:rsid w:val="006A1B37"/>
    <w:rsid w:val="006A3638"/>
    <w:rsid w:val="006A4AAF"/>
    <w:rsid w:val="006B0FF7"/>
    <w:rsid w:val="006B2748"/>
    <w:rsid w:val="006B465F"/>
    <w:rsid w:val="006B4F6F"/>
    <w:rsid w:val="006B60E9"/>
    <w:rsid w:val="006C0F22"/>
    <w:rsid w:val="006C13B1"/>
    <w:rsid w:val="006C4176"/>
    <w:rsid w:val="006C66EF"/>
    <w:rsid w:val="006D2617"/>
    <w:rsid w:val="006D4908"/>
    <w:rsid w:val="006D4F30"/>
    <w:rsid w:val="006E6816"/>
    <w:rsid w:val="006F06FF"/>
    <w:rsid w:val="006F75B4"/>
    <w:rsid w:val="00700AA3"/>
    <w:rsid w:val="00710F1F"/>
    <w:rsid w:val="00713D32"/>
    <w:rsid w:val="0071789F"/>
    <w:rsid w:val="00730088"/>
    <w:rsid w:val="007418C2"/>
    <w:rsid w:val="00742F5F"/>
    <w:rsid w:val="00746C9D"/>
    <w:rsid w:val="0074750B"/>
    <w:rsid w:val="00750A35"/>
    <w:rsid w:val="00755A12"/>
    <w:rsid w:val="007613A6"/>
    <w:rsid w:val="0077221E"/>
    <w:rsid w:val="00772F46"/>
    <w:rsid w:val="00777627"/>
    <w:rsid w:val="0077769A"/>
    <w:rsid w:val="0078127A"/>
    <w:rsid w:val="00783AF2"/>
    <w:rsid w:val="00797685"/>
    <w:rsid w:val="007A1752"/>
    <w:rsid w:val="007A6609"/>
    <w:rsid w:val="007A7F29"/>
    <w:rsid w:val="007A7FDF"/>
    <w:rsid w:val="007C24CC"/>
    <w:rsid w:val="007C2CED"/>
    <w:rsid w:val="007D1C2C"/>
    <w:rsid w:val="007E4FB6"/>
    <w:rsid w:val="007F7051"/>
    <w:rsid w:val="008020FB"/>
    <w:rsid w:val="00802988"/>
    <w:rsid w:val="008078C9"/>
    <w:rsid w:val="00822840"/>
    <w:rsid w:val="00833F26"/>
    <w:rsid w:val="00852D6C"/>
    <w:rsid w:val="0085364B"/>
    <w:rsid w:val="00864994"/>
    <w:rsid w:val="008664C2"/>
    <w:rsid w:val="00866993"/>
    <w:rsid w:val="008704A8"/>
    <w:rsid w:val="00871B87"/>
    <w:rsid w:val="00874366"/>
    <w:rsid w:val="00875FE0"/>
    <w:rsid w:val="008762D8"/>
    <w:rsid w:val="00880C0E"/>
    <w:rsid w:val="008857B1"/>
    <w:rsid w:val="00885961"/>
    <w:rsid w:val="0088761C"/>
    <w:rsid w:val="00894D28"/>
    <w:rsid w:val="00897035"/>
    <w:rsid w:val="008A38D7"/>
    <w:rsid w:val="008A4468"/>
    <w:rsid w:val="008A57C6"/>
    <w:rsid w:val="008A6137"/>
    <w:rsid w:val="008A7999"/>
    <w:rsid w:val="008B1872"/>
    <w:rsid w:val="008B1A65"/>
    <w:rsid w:val="008B3695"/>
    <w:rsid w:val="008D0BAF"/>
    <w:rsid w:val="008D10FD"/>
    <w:rsid w:val="008D122F"/>
    <w:rsid w:val="008D4305"/>
    <w:rsid w:val="008D46D5"/>
    <w:rsid w:val="008D4F99"/>
    <w:rsid w:val="008D5F60"/>
    <w:rsid w:val="008D727F"/>
    <w:rsid w:val="008D78E2"/>
    <w:rsid w:val="008E2612"/>
    <w:rsid w:val="008E4EAD"/>
    <w:rsid w:val="008F0210"/>
    <w:rsid w:val="008F2600"/>
    <w:rsid w:val="008F5D52"/>
    <w:rsid w:val="008F68C1"/>
    <w:rsid w:val="008F74D1"/>
    <w:rsid w:val="0090216B"/>
    <w:rsid w:val="00904F17"/>
    <w:rsid w:val="00913BA1"/>
    <w:rsid w:val="00917A5F"/>
    <w:rsid w:val="0092123E"/>
    <w:rsid w:val="00922966"/>
    <w:rsid w:val="00927A54"/>
    <w:rsid w:val="00932FCB"/>
    <w:rsid w:val="009347A0"/>
    <w:rsid w:val="00935A1E"/>
    <w:rsid w:val="00937AE3"/>
    <w:rsid w:val="00937D24"/>
    <w:rsid w:val="0094046D"/>
    <w:rsid w:val="00943175"/>
    <w:rsid w:val="009543E7"/>
    <w:rsid w:val="0095741D"/>
    <w:rsid w:val="00962A6B"/>
    <w:rsid w:val="00967711"/>
    <w:rsid w:val="00970CA7"/>
    <w:rsid w:val="0097288F"/>
    <w:rsid w:val="00976E98"/>
    <w:rsid w:val="009812F4"/>
    <w:rsid w:val="0098207E"/>
    <w:rsid w:val="009827E8"/>
    <w:rsid w:val="00987798"/>
    <w:rsid w:val="009918D6"/>
    <w:rsid w:val="00992DBB"/>
    <w:rsid w:val="009A1438"/>
    <w:rsid w:val="009A35B8"/>
    <w:rsid w:val="009A603B"/>
    <w:rsid w:val="009B36A8"/>
    <w:rsid w:val="009B6120"/>
    <w:rsid w:val="009C25B9"/>
    <w:rsid w:val="009C2F76"/>
    <w:rsid w:val="009C761F"/>
    <w:rsid w:val="009D5AED"/>
    <w:rsid w:val="009E18AB"/>
    <w:rsid w:val="009E2DDA"/>
    <w:rsid w:val="009E35ED"/>
    <w:rsid w:val="009E5BFD"/>
    <w:rsid w:val="009E66B1"/>
    <w:rsid w:val="009E794E"/>
    <w:rsid w:val="009F1297"/>
    <w:rsid w:val="009F5312"/>
    <w:rsid w:val="00A01F95"/>
    <w:rsid w:val="00A0594A"/>
    <w:rsid w:val="00A1082D"/>
    <w:rsid w:val="00A12C47"/>
    <w:rsid w:val="00A2037B"/>
    <w:rsid w:val="00A23E04"/>
    <w:rsid w:val="00A260E0"/>
    <w:rsid w:val="00A27527"/>
    <w:rsid w:val="00A3599A"/>
    <w:rsid w:val="00A35FEA"/>
    <w:rsid w:val="00A448E8"/>
    <w:rsid w:val="00A4554C"/>
    <w:rsid w:val="00A45DFB"/>
    <w:rsid w:val="00A47120"/>
    <w:rsid w:val="00A50DC0"/>
    <w:rsid w:val="00A51746"/>
    <w:rsid w:val="00A542E0"/>
    <w:rsid w:val="00A550D7"/>
    <w:rsid w:val="00A61978"/>
    <w:rsid w:val="00A64927"/>
    <w:rsid w:val="00A702B6"/>
    <w:rsid w:val="00A703B6"/>
    <w:rsid w:val="00A7296B"/>
    <w:rsid w:val="00A72F06"/>
    <w:rsid w:val="00A730F2"/>
    <w:rsid w:val="00A77FFD"/>
    <w:rsid w:val="00A84897"/>
    <w:rsid w:val="00A8682C"/>
    <w:rsid w:val="00A902FF"/>
    <w:rsid w:val="00A95738"/>
    <w:rsid w:val="00AA7215"/>
    <w:rsid w:val="00AB4554"/>
    <w:rsid w:val="00AC3E2F"/>
    <w:rsid w:val="00AC47B6"/>
    <w:rsid w:val="00AD0504"/>
    <w:rsid w:val="00AD12A1"/>
    <w:rsid w:val="00AD4D34"/>
    <w:rsid w:val="00AD52C9"/>
    <w:rsid w:val="00AD5B8F"/>
    <w:rsid w:val="00AE2CAF"/>
    <w:rsid w:val="00AE4DAF"/>
    <w:rsid w:val="00AE740F"/>
    <w:rsid w:val="00AF33D9"/>
    <w:rsid w:val="00B064CF"/>
    <w:rsid w:val="00B079BC"/>
    <w:rsid w:val="00B120BB"/>
    <w:rsid w:val="00B22A45"/>
    <w:rsid w:val="00B234FD"/>
    <w:rsid w:val="00B332B2"/>
    <w:rsid w:val="00B34CCC"/>
    <w:rsid w:val="00B34FF5"/>
    <w:rsid w:val="00B36EC7"/>
    <w:rsid w:val="00B36EDD"/>
    <w:rsid w:val="00B4234D"/>
    <w:rsid w:val="00B628C5"/>
    <w:rsid w:val="00B62E2C"/>
    <w:rsid w:val="00B64B63"/>
    <w:rsid w:val="00B71933"/>
    <w:rsid w:val="00B74451"/>
    <w:rsid w:val="00B7454B"/>
    <w:rsid w:val="00B8078D"/>
    <w:rsid w:val="00BA0ED5"/>
    <w:rsid w:val="00BA35A0"/>
    <w:rsid w:val="00BB3573"/>
    <w:rsid w:val="00BB66DF"/>
    <w:rsid w:val="00BC128A"/>
    <w:rsid w:val="00BC2DEE"/>
    <w:rsid w:val="00BC3984"/>
    <w:rsid w:val="00BC41DB"/>
    <w:rsid w:val="00BC77FD"/>
    <w:rsid w:val="00BD0507"/>
    <w:rsid w:val="00BD12A3"/>
    <w:rsid w:val="00BD25A1"/>
    <w:rsid w:val="00BF2550"/>
    <w:rsid w:val="00BF47B0"/>
    <w:rsid w:val="00BF5224"/>
    <w:rsid w:val="00BF5327"/>
    <w:rsid w:val="00C0263E"/>
    <w:rsid w:val="00C038A2"/>
    <w:rsid w:val="00C21D33"/>
    <w:rsid w:val="00C22CB9"/>
    <w:rsid w:val="00C24537"/>
    <w:rsid w:val="00C24593"/>
    <w:rsid w:val="00C24D0F"/>
    <w:rsid w:val="00C24EF9"/>
    <w:rsid w:val="00C32E1D"/>
    <w:rsid w:val="00C37498"/>
    <w:rsid w:val="00C418E5"/>
    <w:rsid w:val="00C4377C"/>
    <w:rsid w:val="00C450B0"/>
    <w:rsid w:val="00C46F29"/>
    <w:rsid w:val="00C47F0F"/>
    <w:rsid w:val="00C5099B"/>
    <w:rsid w:val="00C51D84"/>
    <w:rsid w:val="00C52506"/>
    <w:rsid w:val="00C52905"/>
    <w:rsid w:val="00C63A61"/>
    <w:rsid w:val="00C65934"/>
    <w:rsid w:val="00C73659"/>
    <w:rsid w:val="00C776F6"/>
    <w:rsid w:val="00C82259"/>
    <w:rsid w:val="00C872C7"/>
    <w:rsid w:val="00C94014"/>
    <w:rsid w:val="00C97C27"/>
    <w:rsid w:val="00CA003A"/>
    <w:rsid w:val="00CA174B"/>
    <w:rsid w:val="00CA5FD8"/>
    <w:rsid w:val="00CB0A99"/>
    <w:rsid w:val="00CB353A"/>
    <w:rsid w:val="00CB510E"/>
    <w:rsid w:val="00CC031F"/>
    <w:rsid w:val="00CC0384"/>
    <w:rsid w:val="00CC2C2B"/>
    <w:rsid w:val="00CC3E16"/>
    <w:rsid w:val="00CC47E2"/>
    <w:rsid w:val="00CD6633"/>
    <w:rsid w:val="00CE3B9F"/>
    <w:rsid w:val="00CE4DD7"/>
    <w:rsid w:val="00CF0054"/>
    <w:rsid w:val="00CF03D2"/>
    <w:rsid w:val="00CF2C65"/>
    <w:rsid w:val="00D00D4F"/>
    <w:rsid w:val="00D0243F"/>
    <w:rsid w:val="00D02AC8"/>
    <w:rsid w:val="00D03464"/>
    <w:rsid w:val="00D03D9B"/>
    <w:rsid w:val="00D04B84"/>
    <w:rsid w:val="00D1144B"/>
    <w:rsid w:val="00D1605E"/>
    <w:rsid w:val="00D30812"/>
    <w:rsid w:val="00D320C6"/>
    <w:rsid w:val="00D34DCC"/>
    <w:rsid w:val="00D3637C"/>
    <w:rsid w:val="00D37F10"/>
    <w:rsid w:val="00D417C7"/>
    <w:rsid w:val="00D4472A"/>
    <w:rsid w:val="00D53A17"/>
    <w:rsid w:val="00D75789"/>
    <w:rsid w:val="00D844C8"/>
    <w:rsid w:val="00D87A55"/>
    <w:rsid w:val="00D923F7"/>
    <w:rsid w:val="00D9275C"/>
    <w:rsid w:val="00D932BB"/>
    <w:rsid w:val="00D94907"/>
    <w:rsid w:val="00DA095B"/>
    <w:rsid w:val="00DA195F"/>
    <w:rsid w:val="00DA2136"/>
    <w:rsid w:val="00DA3D3F"/>
    <w:rsid w:val="00DA5323"/>
    <w:rsid w:val="00DA7934"/>
    <w:rsid w:val="00DB1C96"/>
    <w:rsid w:val="00DB62B6"/>
    <w:rsid w:val="00DC105B"/>
    <w:rsid w:val="00DC1E60"/>
    <w:rsid w:val="00DD0F00"/>
    <w:rsid w:val="00DD1AC3"/>
    <w:rsid w:val="00DD60CC"/>
    <w:rsid w:val="00DD6D07"/>
    <w:rsid w:val="00DE733B"/>
    <w:rsid w:val="00DE7C4B"/>
    <w:rsid w:val="00DE7DC8"/>
    <w:rsid w:val="00DF31C6"/>
    <w:rsid w:val="00DF4618"/>
    <w:rsid w:val="00DF771C"/>
    <w:rsid w:val="00E02F39"/>
    <w:rsid w:val="00E07D70"/>
    <w:rsid w:val="00E10AE2"/>
    <w:rsid w:val="00E13BC3"/>
    <w:rsid w:val="00E21875"/>
    <w:rsid w:val="00E22C29"/>
    <w:rsid w:val="00E233B6"/>
    <w:rsid w:val="00E25407"/>
    <w:rsid w:val="00E2671B"/>
    <w:rsid w:val="00E32599"/>
    <w:rsid w:val="00E33B0E"/>
    <w:rsid w:val="00E417AB"/>
    <w:rsid w:val="00E4252A"/>
    <w:rsid w:val="00E446A6"/>
    <w:rsid w:val="00E5028D"/>
    <w:rsid w:val="00E53CB5"/>
    <w:rsid w:val="00E53CCD"/>
    <w:rsid w:val="00E53EE8"/>
    <w:rsid w:val="00E670CF"/>
    <w:rsid w:val="00E71855"/>
    <w:rsid w:val="00E719A9"/>
    <w:rsid w:val="00E72F07"/>
    <w:rsid w:val="00E91442"/>
    <w:rsid w:val="00E91C6E"/>
    <w:rsid w:val="00E934D9"/>
    <w:rsid w:val="00E94E17"/>
    <w:rsid w:val="00EA1DE4"/>
    <w:rsid w:val="00EA60EA"/>
    <w:rsid w:val="00EB29BF"/>
    <w:rsid w:val="00EB3662"/>
    <w:rsid w:val="00EC14F9"/>
    <w:rsid w:val="00EC2E0A"/>
    <w:rsid w:val="00EC358D"/>
    <w:rsid w:val="00ED00F0"/>
    <w:rsid w:val="00EE0401"/>
    <w:rsid w:val="00EE5CA8"/>
    <w:rsid w:val="00F003D3"/>
    <w:rsid w:val="00F008AB"/>
    <w:rsid w:val="00F00F96"/>
    <w:rsid w:val="00F03E32"/>
    <w:rsid w:val="00F240FA"/>
    <w:rsid w:val="00F27C7C"/>
    <w:rsid w:val="00F33EFA"/>
    <w:rsid w:val="00F356FD"/>
    <w:rsid w:val="00F428E2"/>
    <w:rsid w:val="00F42E75"/>
    <w:rsid w:val="00F473D2"/>
    <w:rsid w:val="00F50F1E"/>
    <w:rsid w:val="00F517FA"/>
    <w:rsid w:val="00F527C2"/>
    <w:rsid w:val="00F52D16"/>
    <w:rsid w:val="00F53985"/>
    <w:rsid w:val="00F5621A"/>
    <w:rsid w:val="00F62D67"/>
    <w:rsid w:val="00F63BD9"/>
    <w:rsid w:val="00F63E27"/>
    <w:rsid w:val="00F64762"/>
    <w:rsid w:val="00F66485"/>
    <w:rsid w:val="00F6694C"/>
    <w:rsid w:val="00F700A0"/>
    <w:rsid w:val="00F70BE4"/>
    <w:rsid w:val="00F73F35"/>
    <w:rsid w:val="00F73FFD"/>
    <w:rsid w:val="00F8145F"/>
    <w:rsid w:val="00F82D64"/>
    <w:rsid w:val="00F8349A"/>
    <w:rsid w:val="00F8400B"/>
    <w:rsid w:val="00F845F7"/>
    <w:rsid w:val="00F90941"/>
    <w:rsid w:val="00F9283D"/>
    <w:rsid w:val="00F92AB8"/>
    <w:rsid w:val="00F96F18"/>
    <w:rsid w:val="00FA508E"/>
    <w:rsid w:val="00FA5320"/>
    <w:rsid w:val="00FA6610"/>
    <w:rsid w:val="00FA7846"/>
    <w:rsid w:val="00FB37AD"/>
    <w:rsid w:val="00FB407A"/>
    <w:rsid w:val="00FC26E5"/>
    <w:rsid w:val="00FC3D69"/>
    <w:rsid w:val="00FD19F1"/>
    <w:rsid w:val="00FD2FE1"/>
    <w:rsid w:val="00FD370F"/>
    <w:rsid w:val="00FD3AD1"/>
    <w:rsid w:val="00FD44ED"/>
    <w:rsid w:val="00FD72DB"/>
    <w:rsid w:val="00FE0B90"/>
    <w:rsid w:val="00FE0E29"/>
    <w:rsid w:val="00FE3AF3"/>
    <w:rsid w:val="00FE6F6E"/>
    <w:rsid w:val="00FE7231"/>
    <w:rsid w:val="00FE7AA8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3C393"/>
  <w15:docId w15:val="{AB47775A-48FD-4058-9D18-EB29B03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5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qFormat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page number"/>
    <w:uiPriority w:val="99"/>
    <w:rsid w:val="00C73659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sid w:val="00913BA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BA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913BA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BA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913BA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F240FA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b">
    <w:name w:val="Normal (Web)"/>
    <w:basedOn w:val="a"/>
    <w:uiPriority w:val="99"/>
    <w:rsid w:val="0022371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866B48-06A6-4C11-A350-DDFEDB5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Степанова Катерина Сергіївна</cp:lastModifiedBy>
  <cp:revision>6</cp:revision>
  <cp:lastPrinted>2024-04-08T07:22:00Z</cp:lastPrinted>
  <dcterms:created xsi:type="dcterms:W3CDTF">2024-04-19T11:19:00Z</dcterms:created>
  <dcterms:modified xsi:type="dcterms:W3CDTF">2024-04-26T08:39:00Z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