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AB6C5F" w14:textId="0888EA8F" w:rsidR="00B930E3" w:rsidRPr="009212C9" w:rsidRDefault="000E13F6" w:rsidP="000E13F6">
      <w:pPr>
        <w:jc w:val="right"/>
        <w:rPr>
          <w:sz w:val="2"/>
          <w:szCs w:val="2"/>
          <w:lang w:val="ru-RU"/>
        </w:rPr>
      </w:pPr>
      <w:r w:rsidRPr="000E13F6">
        <w:rPr>
          <w:sz w:val="24"/>
          <w:szCs w:val="24"/>
        </w:rPr>
        <w:t>Офіційно опубліковано</w:t>
      </w:r>
      <w:r>
        <w:rPr>
          <w:sz w:val="24"/>
          <w:szCs w:val="24"/>
          <w:lang w:val="ru-RU"/>
        </w:rPr>
        <w:t xml:space="preserve"> 26.04.2024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7"/>
        <w:gridCol w:w="3227"/>
        <w:gridCol w:w="3204"/>
      </w:tblGrid>
      <w:tr w:rsidR="00410EC0" w14:paraId="29AB6C63" w14:textId="77777777" w:rsidTr="00B930E3">
        <w:trPr>
          <w:trHeight w:val="851"/>
        </w:trPr>
        <w:tc>
          <w:tcPr>
            <w:tcW w:w="3207" w:type="dxa"/>
          </w:tcPr>
          <w:p w14:paraId="29AB6C60" w14:textId="77777777" w:rsidR="00410EC0" w:rsidRDefault="00410EC0" w:rsidP="000F60CD"/>
        </w:tc>
        <w:tc>
          <w:tcPr>
            <w:tcW w:w="3227" w:type="dxa"/>
            <w:vMerge w:val="restart"/>
          </w:tcPr>
          <w:p w14:paraId="29AB6C61" w14:textId="77777777" w:rsidR="00410EC0" w:rsidRDefault="00410EC0" w:rsidP="000F60CD">
            <w:pPr>
              <w:jc w:val="center"/>
            </w:pPr>
            <w:r>
              <w:object w:dxaOrig="1595" w:dyaOrig="2201" w14:anchorId="29AB6C8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3pt;height:48.9pt" o:ole="">
                  <v:imagedata r:id="rId12" o:title=""/>
                </v:shape>
                <o:OLEObject Type="Embed" ProgID="CorelDraw.Graphic.16" ShapeID="_x0000_i1025" DrawAspect="Content" ObjectID="_1775645540" r:id="rId13"/>
              </w:object>
            </w:r>
          </w:p>
        </w:tc>
        <w:tc>
          <w:tcPr>
            <w:tcW w:w="3204" w:type="dxa"/>
          </w:tcPr>
          <w:p w14:paraId="29AB6C62" w14:textId="77777777" w:rsidR="00410EC0" w:rsidRDefault="00410EC0" w:rsidP="000F60CD"/>
        </w:tc>
      </w:tr>
      <w:tr w:rsidR="00410EC0" w14:paraId="29AB6C67" w14:textId="77777777" w:rsidTr="00B930E3">
        <w:tc>
          <w:tcPr>
            <w:tcW w:w="3207" w:type="dxa"/>
          </w:tcPr>
          <w:p w14:paraId="29AB6C64" w14:textId="77777777" w:rsidR="00410EC0" w:rsidRDefault="00410EC0" w:rsidP="000F60CD"/>
        </w:tc>
        <w:tc>
          <w:tcPr>
            <w:tcW w:w="3227" w:type="dxa"/>
            <w:vMerge/>
          </w:tcPr>
          <w:p w14:paraId="29AB6C65" w14:textId="77777777" w:rsidR="00410EC0" w:rsidRDefault="00410EC0" w:rsidP="000F60CD"/>
        </w:tc>
        <w:tc>
          <w:tcPr>
            <w:tcW w:w="3204" w:type="dxa"/>
          </w:tcPr>
          <w:p w14:paraId="29AB6C66" w14:textId="77777777" w:rsidR="00410EC0" w:rsidRDefault="00410EC0" w:rsidP="000F60CD"/>
        </w:tc>
      </w:tr>
      <w:tr w:rsidR="00410EC0" w14:paraId="29AB6C6A" w14:textId="77777777" w:rsidTr="00B930E3">
        <w:tc>
          <w:tcPr>
            <w:tcW w:w="9638" w:type="dxa"/>
            <w:gridSpan w:val="3"/>
          </w:tcPr>
          <w:p w14:paraId="29AB6C68" w14:textId="77777777" w:rsidR="00410EC0" w:rsidRPr="00E10F0A" w:rsidRDefault="00410EC0" w:rsidP="000F60CD">
            <w:pPr>
              <w:tabs>
                <w:tab w:val="left" w:pos="-3600"/>
              </w:tabs>
              <w:spacing w:before="120" w:after="120"/>
              <w:jc w:val="center"/>
              <w:rPr>
                <w:b/>
                <w:bCs/>
                <w:color w:val="006600"/>
                <w:spacing w:val="10"/>
              </w:rPr>
            </w:pPr>
            <w:r w:rsidRPr="00E10F0A">
              <w:rPr>
                <w:b/>
                <w:bCs/>
                <w:color w:val="006600"/>
                <w:spacing w:val="10"/>
              </w:rPr>
              <w:t>Правління Національного банку України</w:t>
            </w:r>
          </w:p>
          <w:p w14:paraId="29AB6C69" w14:textId="77777777" w:rsidR="00410EC0" w:rsidRDefault="00410EC0" w:rsidP="000F60CD">
            <w:pPr>
              <w:jc w:val="center"/>
            </w:pPr>
            <w:r w:rsidRPr="00E10F0A">
              <w:rPr>
                <w:b/>
                <w:bCs/>
                <w:color w:val="006600"/>
                <w:sz w:val="32"/>
                <w:szCs w:val="32"/>
              </w:rPr>
              <w:t>П О С Т А Н О В А</w:t>
            </w:r>
          </w:p>
        </w:tc>
      </w:tr>
    </w:tbl>
    <w:p w14:paraId="29AB6C6B" w14:textId="77777777" w:rsidR="00410EC0" w:rsidRPr="00566BA2" w:rsidRDefault="00410EC0" w:rsidP="00410EC0">
      <w:pPr>
        <w:rPr>
          <w:sz w:val="4"/>
          <w:szCs w:val="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7"/>
        <w:gridCol w:w="2631"/>
        <w:gridCol w:w="1690"/>
        <w:gridCol w:w="1890"/>
      </w:tblGrid>
      <w:tr w:rsidR="00410EC0" w14:paraId="29AB6C70" w14:textId="77777777" w:rsidTr="000F60CD">
        <w:tc>
          <w:tcPr>
            <w:tcW w:w="3510" w:type="dxa"/>
            <w:vAlign w:val="bottom"/>
          </w:tcPr>
          <w:p w14:paraId="29AB6C6C" w14:textId="5B51AFAD" w:rsidR="00410EC0" w:rsidRPr="00566BA2" w:rsidRDefault="00673C6C" w:rsidP="000F60CD">
            <w:r>
              <w:t>25 квітня 2024 року</w:t>
            </w:r>
          </w:p>
        </w:tc>
        <w:tc>
          <w:tcPr>
            <w:tcW w:w="2694" w:type="dxa"/>
          </w:tcPr>
          <w:p w14:paraId="29AB6C6D" w14:textId="77777777" w:rsidR="00410EC0" w:rsidRDefault="00410EC0" w:rsidP="000F60CD">
            <w:pPr>
              <w:spacing w:before="240"/>
              <w:jc w:val="center"/>
            </w:pPr>
            <w:r w:rsidRPr="00E10F0A">
              <w:rPr>
                <w:color w:val="006600"/>
              </w:rPr>
              <w:t>Київ</w:t>
            </w:r>
          </w:p>
        </w:tc>
        <w:tc>
          <w:tcPr>
            <w:tcW w:w="1713" w:type="dxa"/>
            <w:vAlign w:val="bottom"/>
          </w:tcPr>
          <w:p w14:paraId="29AB6C6E" w14:textId="5D740638" w:rsidR="00410EC0" w:rsidRPr="00101D5A" w:rsidRDefault="00410EC0" w:rsidP="000F60CD">
            <w:pPr>
              <w:jc w:val="right"/>
            </w:pPr>
            <w:r w:rsidRPr="00101D5A">
              <w:rPr>
                <w:color w:val="FFFFFF" w:themeColor="background1"/>
              </w:rPr>
              <w:t>№</w:t>
            </w:r>
            <w:r w:rsidR="00673C6C">
              <w:rPr>
                <w:color w:val="FFFFFF" w:themeColor="background1"/>
              </w:rPr>
              <w:t>№</w:t>
            </w:r>
            <w:r w:rsidR="00673C6C" w:rsidRPr="00673C6C">
              <w:rPr>
                <w:color w:val="000000" w:themeColor="text1"/>
              </w:rPr>
              <w:t>№</w:t>
            </w:r>
          </w:p>
        </w:tc>
        <w:tc>
          <w:tcPr>
            <w:tcW w:w="1937" w:type="dxa"/>
            <w:vAlign w:val="bottom"/>
          </w:tcPr>
          <w:p w14:paraId="29AB6C6F" w14:textId="278CF3EE" w:rsidR="00410EC0" w:rsidRDefault="00673C6C" w:rsidP="000F60CD">
            <w:pPr>
              <w:jc w:val="left"/>
            </w:pPr>
            <w:r>
              <w:t>49</w:t>
            </w:r>
          </w:p>
        </w:tc>
      </w:tr>
    </w:tbl>
    <w:p w14:paraId="29AB6C71" w14:textId="77777777" w:rsidR="00410EC0" w:rsidRPr="00CD0CD4" w:rsidRDefault="00410EC0" w:rsidP="00410EC0">
      <w:pPr>
        <w:rPr>
          <w:sz w:val="2"/>
          <w:szCs w:val="2"/>
        </w:rPr>
      </w:pPr>
    </w:p>
    <w:p w14:paraId="29AB6C72" w14:textId="77777777" w:rsidR="00410EC0" w:rsidRPr="00CD0CD4" w:rsidRDefault="00410EC0" w:rsidP="00410EC0">
      <w:pPr>
        <w:ind w:firstLine="709"/>
        <w:jc w:val="center"/>
        <w:rPr>
          <w:rFonts w:eastAsiaTheme="minorEastAsia"/>
          <w:color w:val="000000" w:themeColor="text1"/>
          <w:lang w:eastAsia="en-US"/>
        </w:rPr>
      </w:pPr>
    </w:p>
    <w:tbl>
      <w:tblPr>
        <w:tblStyle w:val="a9"/>
        <w:tblW w:w="345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4"/>
      </w:tblGrid>
      <w:tr w:rsidR="00410EC0" w:rsidRPr="00D32A26" w14:paraId="29AB6C74" w14:textId="77777777" w:rsidTr="000F60CD">
        <w:trPr>
          <w:jc w:val="center"/>
        </w:trPr>
        <w:tc>
          <w:tcPr>
            <w:tcW w:w="5000" w:type="pct"/>
          </w:tcPr>
          <w:p w14:paraId="29AB6C73" w14:textId="6022FBEE" w:rsidR="00410EC0" w:rsidRPr="003A0B29" w:rsidRDefault="009212C9" w:rsidP="006A0911">
            <w:pPr>
              <w:tabs>
                <w:tab w:val="left" w:pos="840"/>
                <w:tab w:val="center" w:pos="3293"/>
              </w:tabs>
              <w:spacing w:before="240" w:after="240"/>
              <w:jc w:val="center"/>
              <w:rPr>
                <w:rFonts w:eastAsiaTheme="minorEastAsia"/>
                <w:color w:val="000000" w:themeColor="text1"/>
                <w:lang w:eastAsia="en-US"/>
              </w:rPr>
            </w:pPr>
            <w:r>
              <w:rPr>
                <w:rFonts w:eastAsiaTheme="minorEastAsia"/>
                <w:color w:val="000000" w:themeColor="text1"/>
                <w:lang w:eastAsia="en-US"/>
              </w:rPr>
              <w:t xml:space="preserve">Про </w:t>
            </w:r>
            <w:r w:rsidR="006A0911">
              <w:rPr>
                <w:rFonts w:eastAsiaTheme="minorEastAsia"/>
                <w:color w:val="000000" w:themeColor="text1"/>
                <w:lang w:eastAsia="en-US"/>
              </w:rPr>
              <w:t>затвердження Змін до деяких нормативно-правових актів Національного банку України</w:t>
            </w:r>
          </w:p>
        </w:tc>
      </w:tr>
    </w:tbl>
    <w:p w14:paraId="29AB6C75" w14:textId="1502A58D" w:rsidR="00410EC0" w:rsidRDefault="009212C9" w:rsidP="00B93B88">
      <w:pPr>
        <w:ind w:firstLine="567"/>
        <w:rPr>
          <w:b/>
        </w:rPr>
      </w:pPr>
      <w:r w:rsidRPr="009212C9">
        <w:rPr>
          <w:rFonts w:eastAsiaTheme="minorEastAsia"/>
          <w:color w:val="000000" w:themeColor="text1"/>
          <w:lang w:eastAsia="en-US"/>
        </w:rPr>
        <w:t xml:space="preserve">Відповідно до статей </w:t>
      </w:r>
      <w:r w:rsidR="00824AA4" w:rsidRPr="00995984">
        <w:rPr>
          <w:rFonts w:eastAsiaTheme="minorEastAsia"/>
          <w:color w:val="000000" w:themeColor="text1"/>
          <w:shd w:val="clear" w:color="auto" w:fill="FFFFFF" w:themeFill="background1"/>
          <w:lang w:eastAsia="en-US"/>
        </w:rPr>
        <w:t>7, 15, 55, 56, 58</w:t>
      </w:r>
      <w:r w:rsidRPr="00995984">
        <w:rPr>
          <w:rFonts w:eastAsiaTheme="minorEastAsia"/>
          <w:color w:val="000000" w:themeColor="text1"/>
          <w:shd w:val="clear" w:color="auto" w:fill="FFFFFF" w:themeFill="background1"/>
          <w:lang w:eastAsia="en-US"/>
        </w:rPr>
        <w:t xml:space="preserve"> Закону України “Про Національний банк України”</w:t>
      </w:r>
      <w:r w:rsidRPr="00995984">
        <w:rPr>
          <w:shd w:val="clear" w:color="auto" w:fill="FFFFFF" w:themeFill="background1"/>
        </w:rPr>
        <w:t xml:space="preserve">, статей </w:t>
      </w:r>
      <w:r w:rsidR="00995984" w:rsidRPr="00995984">
        <w:rPr>
          <w:shd w:val="clear" w:color="auto" w:fill="FFFFFF" w:themeFill="background1"/>
        </w:rPr>
        <w:t xml:space="preserve">4, </w:t>
      </w:r>
      <w:r w:rsidR="00F42C4A">
        <w:rPr>
          <w:shd w:val="clear" w:color="auto" w:fill="FFFFFF" w:themeFill="background1"/>
        </w:rPr>
        <w:t xml:space="preserve">30, </w:t>
      </w:r>
      <w:r w:rsidR="00995984" w:rsidRPr="00995984">
        <w:rPr>
          <w:shd w:val="clear" w:color="auto" w:fill="FFFFFF" w:themeFill="background1"/>
        </w:rPr>
        <w:t xml:space="preserve">35, </w:t>
      </w:r>
      <w:r w:rsidR="00824AA4" w:rsidRPr="00995984">
        <w:rPr>
          <w:shd w:val="clear" w:color="auto" w:fill="FFFFFF" w:themeFill="background1"/>
        </w:rPr>
        <w:t>66, 67</w:t>
      </w:r>
      <w:r w:rsidR="00B93B88">
        <w:t xml:space="preserve"> </w:t>
      </w:r>
      <w:r w:rsidRPr="009212C9">
        <w:t xml:space="preserve">Закону України “Про банки і банківську діяльність”, з метою </w:t>
      </w:r>
      <w:r w:rsidR="00256C7D" w:rsidRPr="00256C7D">
        <w:t>вдосконалення регулювання</w:t>
      </w:r>
      <w:r w:rsidRPr="00256C7D">
        <w:t xml:space="preserve"> діяльності банків </w:t>
      </w:r>
      <w:r w:rsidR="00410EC0" w:rsidRPr="00424648">
        <w:t>Правління Національного банку України</w:t>
      </w:r>
      <w:r w:rsidR="00410EC0" w:rsidRPr="00424648">
        <w:rPr>
          <w:b/>
        </w:rPr>
        <w:t xml:space="preserve"> постановляє:</w:t>
      </w:r>
    </w:p>
    <w:p w14:paraId="2A203A74" w14:textId="77777777" w:rsidR="00B93B88" w:rsidRPr="005510B0" w:rsidRDefault="00B93B88" w:rsidP="00B93B88">
      <w:pPr>
        <w:ind w:firstLine="567"/>
      </w:pPr>
    </w:p>
    <w:p w14:paraId="0590E2CC" w14:textId="5BF5F9DC" w:rsidR="00D32A26" w:rsidRPr="00D32A26" w:rsidRDefault="000E6F39" w:rsidP="000E6F39">
      <w:pPr>
        <w:pStyle w:val="af3"/>
        <w:ind w:left="567"/>
        <w:rPr>
          <w:rFonts w:eastAsiaTheme="minorEastAsia"/>
          <w:noProof/>
          <w:lang w:eastAsia="en-US"/>
        </w:rPr>
      </w:pPr>
      <w:r>
        <w:rPr>
          <w:rFonts w:eastAsiaTheme="minorEastAsia"/>
          <w:noProof/>
          <w:lang w:eastAsia="en-US"/>
        </w:rPr>
        <w:t>1. </w:t>
      </w:r>
      <w:r w:rsidR="006A0911" w:rsidRPr="00D32A26">
        <w:rPr>
          <w:rFonts w:eastAsiaTheme="minorEastAsia"/>
          <w:noProof/>
          <w:lang w:eastAsia="en-US"/>
        </w:rPr>
        <w:t>Затвердити Зміни</w:t>
      </w:r>
      <w:r w:rsidR="00B250C6" w:rsidRPr="00D32A26">
        <w:rPr>
          <w:rFonts w:eastAsiaTheme="minorEastAsia"/>
          <w:noProof/>
          <w:lang w:eastAsia="en-US"/>
        </w:rPr>
        <w:t xml:space="preserve"> </w:t>
      </w:r>
      <w:r w:rsidR="00824AA4" w:rsidRPr="00D32A26">
        <w:rPr>
          <w:rFonts w:eastAsiaTheme="minorEastAsia"/>
          <w:noProof/>
          <w:lang w:eastAsia="en-US"/>
        </w:rPr>
        <w:t>до</w:t>
      </w:r>
      <w:r w:rsidR="00D32A26" w:rsidRPr="00D32A26">
        <w:rPr>
          <w:rFonts w:eastAsiaTheme="minorEastAsia"/>
          <w:noProof/>
          <w:lang w:eastAsia="en-US"/>
        </w:rPr>
        <w:t>:</w:t>
      </w:r>
    </w:p>
    <w:p w14:paraId="1C738653" w14:textId="77777777" w:rsidR="00D32A26" w:rsidRDefault="00D32A26" w:rsidP="004B1D2F">
      <w:pPr>
        <w:pStyle w:val="af3"/>
        <w:ind w:left="927"/>
        <w:rPr>
          <w:rFonts w:eastAsiaTheme="minorEastAsia"/>
          <w:noProof/>
          <w:lang w:eastAsia="en-US"/>
        </w:rPr>
      </w:pPr>
    </w:p>
    <w:p w14:paraId="2B93A806" w14:textId="5175399E" w:rsidR="00B250C6" w:rsidRPr="00D32A26" w:rsidRDefault="00D32A26" w:rsidP="000E6F39">
      <w:pPr>
        <w:pStyle w:val="af3"/>
        <w:ind w:left="0" w:firstLine="567"/>
        <w:rPr>
          <w:rFonts w:eastAsiaTheme="minorEastAsia"/>
          <w:noProof/>
          <w:lang w:eastAsia="en-US"/>
        </w:rPr>
      </w:pPr>
      <w:r>
        <w:rPr>
          <w:rFonts w:eastAsiaTheme="minorEastAsia"/>
          <w:noProof/>
          <w:lang w:eastAsia="en-US"/>
        </w:rPr>
        <w:t>1)</w:t>
      </w:r>
      <w:r w:rsidR="00816BBD">
        <w:rPr>
          <w:rFonts w:eastAsiaTheme="minorEastAsia"/>
          <w:noProof/>
          <w:lang w:val="ru-RU" w:eastAsia="en-US"/>
        </w:rPr>
        <w:t> </w:t>
      </w:r>
      <w:r w:rsidR="00824AA4" w:rsidRPr="00D32A26">
        <w:rPr>
          <w:rFonts w:eastAsiaTheme="minorEastAsia"/>
          <w:noProof/>
          <w:lang w:eastAsia="en-US"/>
        </w:rPr>
        <w:t>Інструкції про порядок регулювання діяльності банків в Україні, затвердженої постановою Правління Національного банку України від 28</w:t>
      </w:r>
      <w:r w:rsidR="000E6F39">
        <w:rPr>
          <w:rFonts w:eastAsiaTheme="minorEastAsia"/>
          <w:noProof/>
          <w:lang w:eastAsia="en-US"/>
        </w:rPr>
        <w:t> </w:t>
      </w:r>
      <w:r w:rsidR="00824AA4" w:rsidRPr="00D32A26">
        <w:rPr>
          <w:rFonts w:eastAsiaTheme="minorEastAsia"/>
          <w:noProof/>
          <w:lang w:eastAsia="en-US"/>
        </w:rPr>
        <w:t>серпня</w:t>
      </w:r>
      <w:r w:rsidR="000E6F39">
        <w:rPr>
          <w:rFonts w:eastAsiaTheme="minorEastAsia"/>
          <w:noProof/>
          <w:lang w:eastAsia="en-US"/>
        </w:rPr>
        <w:t> </w:t>
      </w:r>
      <w:r w:rsidR="00824AA4" w:rsidRPr="00D32A26">
        <w:rPr>
          <w:rFonts w:eastAsiaTheme="minorEastAsia"/>
          <w:noProof/>
          <w:lang w:eastAsia="en-US"/>
        </w:rPr>
        <w:t>2001 року № 368, зареєстрованої в Міністерстві юстиції України 26</w:t>
      </w:r>
      <w:r w:rsidR="000E6F39">
        <w:rPr>
          <w:rFonts w:eastAsiaTheme="minorEastAsia"/>
          <w:noProof/>
          <w:lang w:eastAsia="en-US"/>
        </w:rPr>
        <w:t> </w:t>
      </w:r>
      <w:r w:rsidR="00824AA4" w:rsidRPr="00D32A26">
        <w:rPr>
          <w:rFonts w:eastAsiaTheme="minorEastAsia"/>
          <w:noProof/>
          <w:lang w:eastAsia="en-US"/>
        </w:rPr>
        <w:t>вересня 2001 року за № 841/6032 (зі змінами)</w:t>
      </w:r>
      <w:r w:rsidR="00B93B88" w:rsidRPr="00D32A26">
        <w:rPr>
          <w:rFonts w:eastAsiaTheme="minorEastAsia"/>
          <w:noProof/>
          <w:lang w:eastAsia="en-US"/>
        </w:rPr>
        <w:t xml:space="preserve">, </w:t>
      </w:r>
      <w:r w:rsidR="006A0911" w:rsidRPr="00D32A26">
        <w:rPr>
          <w:rFonts w:eastAsiaTheme="minorEastAsia"/>
          <w:noProof/>
          <w:lang w:eastAsia="en-US"/>
        </w:rPr>
        <w:t>що додаються</w:t>
      </w:r>
      <w:r w:rsidR="00BB3A68">
        <w:rPr>
          <w:rFonts w:eastAsiaTheme="minorEastAsia"/>
          <w:noProof/>
          <w:lang w:eastAsia="en-US"/>
        </w:rPr>
        <w:t>;</w:t>
      </w:r>
    </w:p>
    <w:p w14:paraId="1927ADAB" w14:textId="0A65048D" w:rsidR="006A0911" w:rsidRDefault="006A0911" w:rsidP="000E6F39">
      <w:pPr>
        <w:ind w:firstLine="567"/>
        <w:rPr>
          <w:rFonts w:eastAsiaTheme="minorEastAsia"/>
          <w:noProof/>
          <w:lang w:eastAsia="en-US"/>
        </w:rPr>
      </w:pPr>
    </w:p>
    <w:p w14:paraId="606C5223" w14:textId="3CCAA7FD" w:rsidR="006A0911" w:rsidRDefault="006A0911" w:rsidP="000E6F39">
      <w:pPr>
        <w:ind w:firstLine="567"/>
        <w:rPr>
          <w:rFonts w:eastAsiaTheme="minorEastAsia"/>
          <w:noProof/>
          <w:lang w:eastAsia="en-US"/>
        </w:rPr>
      </w:pPr>
      <w:r>
        <w:rPr>
          <w:rFonts w:eastAsiaTheme="minorEastAsia"/>
          <w:noProof/>
          <w:lang w:eastAsia="en-US"/>
        </w:rPr>
        <w:t>2</w:t>
      </w:r>
      <w:r w:rsidR="00BB3A68">
        <w:rPr>
          <w:rFonts w:eastAsiaTheme="minorEastAsia"/>
          <w:noProof/>
          <w:lang w:eastAsia="en-US"/>
        </w:rPr>
        <w:t>)</w:t>
      </w:r>
      <w:r w:rsidR="00816BBD">
        <w:rPr>
          <w:rFonts w:eastAsiaTheme="minorEastAsia"/>
          <w:noProof/>
          <w:lang w:val="ru-RU" w:eastAsia="en-US"/>
        </w:rPr>
        <w:t> </w:t>
      </w:r>
      <w:r>
        <w:rPr>
          <w:rFonts w:eastAsiaTheme="minorEastAsia"/>
          <w:noProof/>
          <w:lang w:eastAsia="en-US"/>
        </w:rPr>
        <w:t>Положення про порядок визначення банками України розміру регулятивного капіталу, затвердженого постановою Прав</w:t>
      </w:r>
      <w:r w:rsidR="00E33122">
        <w:rPr>
          <w:rFonts w:eastAsiaTheme="minorEastAsia"/>
          <w:noProof/>
          <w:lang w:eastAsia="en-US"/>
        </w:rPr>
        <w:t>л</w:t>
      </w:r>
      <w:r>
        <w:rPr>
          <w:rFonts w:eastAsiaTheme="minorEastAsia"/>
          <w:noProof/>
          <w:lang w:eastAsia="en-US"/>
        </w:rPr>
        <w:t>іння Національного банку України від 28 грудня 2023 року № 196, що додаються.</w:t>
      </w:r>
    </w:p>
    <w:p w14:paraId="3CB03478" w14:textId="77777777" w:rsidR="00B250C6" w:rsidRDefault="00B250C6" w:rsidP="000E6F39">
      <w:pPr>
        <w:ind w:firstLine="567"/>
        <w:rPr>
          <w:rFonts w:eastAsiaTheme="minorEastAsia"/>
          <w:noProof/>
          <w:lang w:eastAsia="en-US"/>
        </w:rPr>
      </w:pPr>
    </w:p>
    <w:p w14:paraId="29AB6C79" w14:textId="4C0C29A8" w:rsidR="00410EC0" w:rsidRDefault="0009242C" w:rsidP="000E6F39">
      <w:pPr>
        <w:ind w:firstLine="567"/>
        <w:rPr>
          <w:rFonts w:eastAsiaTheme="minorEastAsia"/>
          <w:noProof/>
          <w:color w:val="000000" w:themeColor="text1"/>
          <w:lang w:eastAsia="en-US"/>
        </w:rPr>
      </w:pPr>
      <w:r>
        <w:rPr>
          <w:rFonts w:eastAsiaTheme="minorEastAsia"/>
          <w:noProof/>
          <w:color w:val="000000" w:themeColor="text1"/>
          <w:lang w:eastAsia="en-US"/>
        </w:rPr>
        <w:t>2</w:t>
      </w:r>
      <w:r w:rsidR="00A72446">
        <w:rPr>
          <w:rFonts w:eastAsiaTheme="minorEastAsia"/>
          <w:noProof/>
          <w:color w:val="000000" w:themeColor="text1"/>
          <w:lang w:eastAsia="en-US"/>
        </w:rPr>
        <w:t>. </w:t>
      </w:r>
      <w:r w:rsidR="00E143A0">
        <w:rPr>
          <w:rFonts w:eastAsiaTheme="minorEastAsia"/>
          <w:noProof/>
          <w:color w:val="000000" w:themeColor="text1"/>
          <w:lang w:eastAsia="en-US"/>
        </w:rPr>
        <w:t>Департаменту методології регулювання діяльності банків (Оксана Присяженко) після офіційного опублікування довести до відома банків України інформацію про прийняття цієї постанови.</w:t>
      </w:r>
    </w:p>
    <w:p w14:paraId="47DBA3D4" w14:textId="77777777" w:rsidR="00F87D39" w:rsidRDefault="00F87D39" w:rsidP="000E6F39">
      <w:pPr>
        <w:ind w:firstLine="567"/>
        <w:rPr>
          <w:rFonts w:eastAsiaTheme="minorEastAsia"/>
          <w:noProof/>
          <w:color w:val="000000" w:themeColor="text1"/>
          <w:lang w:eastAsia="en-US"/>
        </w:rPr>
      </w:pPr>
    </w:p>
    <w:p w14:paraId="09EAEEC2" w14:textId="0916C5C9" w:rsidR="00F87D39" w:rsidRPr="00852E1A" w:rsidRDefault="0009242C" w:rsidP="000E6F39">
      <w:pPr>
        <w:ind w:firstLine="567"/>
        <w:rPr>
          <w:rFonts w:eastAsiaTheme="minorEastAsia"/>
          <w:noProof/>
          <w:color w:val="000000" w:themeColor="text1"/>
          <w:lang w:eastAsia="en-US"/>
        </w:rPr>
      </w:pPr>
      <w:r>
        <w:rPr>
          <w:rFonts w:eastAsiaTheme="minorEastAsia"/>
          <w:noProof/>
          <w:color w:val="000000" w:themeColor="text1"/>
          <w:lang w:eastAsia="en-US"/>
        </w:rPr>
        <w:t>3</w:t>
      </w:r>
      <w:r w:rsidR="00410EC0">
        <w:rPr>
          <w:rFonts w:eastAsiaTheme="minorEastAsia"/>
          <w:noProof/>
          <w:color w:val="000000" w:themeColor="text1"/>
          <w:lang w:eastAsia="en-US"/>
        </w:rPr>
        <w:t>. </w:t>
      </w:r>
      <w:r w:rsidR="00E143A0">
        <w:rPr>
          <w:rFonts w:eastAsiaTheme="minorEastAsia"/>
          <w:noProof/>
          <w:color w:val="000000" w:themeColor="text1"/>
          <w:lang w:eastAsia="en-US"/>
        </w:rPr>
        <w:t xml:space="preserve">Постанова набирає чинності </w:t>
      </w:r>
      <w:r w:rsidR="0039422D" w:rsidRPr="00407AD4">
        <w:rPr>
          <w:rFonts w:eastAsiaTheme="minorEastAsia"/>
          <w:noProof/>
          <w:color w:val="000000" w:themeColor="text1"/>
          <w:lang w:eastAsia="en-US"/>
        </w:rPr>
        <w:t xml:space="preserve">з </w:t>
      </w:r>
      <w:r w:rsidR="00937B45" w:rsidRPr="00407AD4">
        <w:rPr>
          <w:rFonts w:eastAsiaTheme="minorEastAsia"/>
          <w:noProof/>
          <w:color w:val="000000" w:themeColor="text1"/>
          <w:lang w:eastAsia="en-US"/>
        </w:rPr>
        <w:t>01</w:t>
      </w:r>
      <w:r w:rsidR="006A0911" w:rsidRPr="00407AD4">
        <w:rPr>
          <w:rFonts w:eastAsiaTheme="minorEastAsia"/>
          <w:noProof/>
          <w:color w:val="000000" w:themeColor="text1"/>
          <w:lang w:eastAsia="en-US"/>
        </w:rPr>
        <w:t xml:space="preserve"> червня</w:t>
      </w:r>
      <w:r w:rsidR="00033F70" w:rsidRPr="00407AD4">
        <w:rPr>
          <w:rFonts w:eastAsiaTheme="minorEastAsia"/>
          <w:noProof/>
          <w:color w:val="000000" w:themeColor="text1"/>
          <w:lang w:eastAsia="en-US"/>
        </w:rPr>
        <w:t xml:space="preserve"> </w:t>
      </w:r>
      <w:r w:rsidR="00B250C6" w:rsidRPr="00407AD4">
        <w:rPr>
          <w:rFonts w:eastAsiaTheme="minorEastAsia"/>
          <w:noProof/>
          <w:color w:val="000000" w:themeColor="text1"/>
          <w:lang w:eastAsia="en-US"/>
        </w:rPr>
        <w:t>2024</w:t>
      </w:r>
      <w:r w:rsidR="004362EE" w:rsidRPr="00407AD4">
        <w:rPr>
          <w:rFonts w:eastAsiaTheme="minorEastAsia"/>
          <w:noProof/>
          <w:color w:val="000000" w:themeColor="text1"/>
          <w:lang w:eastAsia="en-US"/>
        </w:rPr>
        <w:t xml:space="preserve"> року</w:t>
      </w:r>
      <w:r w:rsidR="006A0911">
        <w:rPr>
          <w:rFonts w:eastAsiaTheme="minorEastAsia"/>
          <w:noProof/>
          <w:color w:val="000000" w:themeColor="text1"/>
          <w:lang w:eastAsia="en-US"/>
        </w:rPr>
        <w:t xml:space="preserve">, крім </w:t>
      </w:r>
      <w:r w:rsidR="00A75589">
        <w:rPr>
          <w:rFonts w:eastAsiaTheme="minorEastAsia"/>
          <w:noProof/>
          <w:color w:val="000000" w:themeColor="text1"/>
          <w:lang w:eastAsia="en-US"/>
        </w:rPr>
        <w:t xml:space="preserve">підпункту 2 </w:t>
      </w:r>
      <w:r w:rsidR="006A0911">
        <w:rPr>
          <w:rFonts w:eastAsiaTheme="minorEastAsia"/>
          <w:noProof/>
          <w:color w:val="000000" w:themeColor="text1"/>
          <w:lang w:eastAsia="en-US"/>
        </w:rPr>
        <w:t>пункту</w:t>
      </w:r>
      <w:r w:rsidR="0003459D" w:rsidRPr="00D06908">
        <w:rPr>
          <w:rFonts w:eastAsiaTheme="minorEastAsia"/>
          <w:noProof/>
          <w:color w:val="000000" w:themeColor="text1"/>
          <w:lang w:val="ru-RU" w:eastAsia="en-US"/>
        </w:rPr>
        <w:t xml:space="preserve"> </w:t>
      </w:r>
      <w:r w:rsidR="00A75589">
        <w:rPr>
          <w:rFonts w:eastAsiaTheme="minorEastAsia"/>
          <w:noProof/>
          <w:color w:val="000000" w:themeColor="text1"/>
          <w:lang w:val="ru-RU" w:eastAsia="en-US"/>
        </w:rPr>
        <w:t>1</w:t>
      </w:r>
      <w:r w:rsidR="006A0911">
        <w:rPr>
          <w:rFonts w:eastAsiaTheme="minorEastAsia"/>
          <w:noProof/>
          <w:color w:val="000000" w:themeColor="text1"/>
          <w:lang w:eastAsia="en-US"/>
        </w:rPr>
        <w:t>, який набирає чинності з 05 серпня 2024 року.</w:t>
      </w:r>
    </w:p>
    <w:p w14:paraId="55380713" w14:textId="77777777" w:rsidR="00B250C6" w:rsidRPr="00D06908" w:rsidRDefault="00B250C6" w:rsidP="002F71B1">
      <w:pPr>
        <w:rPr>
          <w:lang w:val="ru-RU"/>
        </w:rPr>
      </w:pPr>
    </w:p>
    <w:tbl>
      <w:tblPr>
        <w:tblStyle w:val="a9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252"/>
      </w:tblGrid>
      <w:tr w:rsidR="00410EC0" w:rsidRPr="00CD0CD4" w14:paraId="29AB6C82" w14:textId="77777777" w:rsidTr="000F60CD">
        <w:tc>
          <w:tcPr>
            <w:tcW w:w="5387" w:type="dxa"/>
            <w:vAlign w:val="bottom"/>
          </w:tcPr>
          <w:p w14:paraId="29AB6C80" w14:textId="651725D3" w:rsidR="00410EC0" w:rsidRPr="00CD0CD4" w:rsidRDefault="00AB21CF" w:rsidP="00AB21CF">
            <w:pPr>
              <w:autoSpaceDE w:val="0"/>
              <w:autoSpaceDN w:val="0"/>
              <w:ind w:left="-111"/>
              <w:jc w:val="left"/>
            </w:pPr>
            <w:r>
              <w:t xml:space="preserve">Голова </w:t>
            </w:r>
          </w:p>
        </w:tc>
        <w:tc>
          <w:tcPr>
            <w:tcW w:w="4252" w:type="dxa"/>
            <w:vAlign w:val="bottom"/>
          </w:tcPr>
          <w:p w14:paraId="29AB6C81" w14:textId="5CA9DC62" w:rsidR="00410EC0" w:rsidRPr="00CD0CD4" w:rsidRDefault="00AB21CF" w:rsidP="00AB21CF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32"/>
              <w:jc w:val="right"/>
            </w:pPr>
            <w:r>
              <w:t>Андрій ПИШНИЙ</w:t>
            </w:r>
          </w:p>
        </w:tc>
      </w:tr>
    </w:tbl>
    <w:p w14:paraId="29AB6C83" w14:textId="77777777" w:rsidR="00410EC0" w:rsidRPr="00CD0CD4" w:rsidRDefault="00410EC0" w:rsidP="00410EC0"/>
    <w:p w14:paraId="29AB6C85" w14:textId="540EE1A4" w:rsidR="00410EC0" w:rsidRDefault="00410EC0" w:rsidP="00410EC0">
      <w:pPr>
        <w:jc w:val="left"/>
      </w:pPr>
      <w:r w:rsidRPr="00CD0CD4">
        <w:t>Інд.</w:t>
      </w:r>
      <w:r w:rsidRPr="00CD0CD4">
        <w:rPr>
          <w:sz w:val="22"/>
          <w:szCs w:val="22"/>
        </w:rPr>
        <w:t xml:space="preserve"> </w:t>
      </w:r>
      <w:r w:rsidR="00AB21CF">
        <w:t>22</w:t>
      </w:r>
    </w:p>
    <w:p w14:paraId="41EFCB49" w14:textId="77777777" w:rsidR="006A0911" w:rsidRDefault="006A0911" w:rsidP="00410EC0">
      <w:pPr>
        <w:jc w:val="left"/>
        <w:sectPr w:rsidR="006A0911" w:rsidSect="002F71B1">
          <w:headerReference w:type="default" r:id="rId14"/>
          <w:pgSz w:w="11906" w:h="16838" w:code="9"/>
          <w:pgMar w:top="567" w:right="567" w:bottom="1701" w:left="1701" w:header="709" w:footer="709" w:gutter="0"/>
          <w:pgNumType w:start="1"/>
          <w:cols w:space="708"/>
          <w:titlePg/>
          <w:docGrid w:linePitch="381"/>
        </w:sectPr>
      </w:pPr>
    </w:p>
    <w:p w14:paraId="56E67C93" w14:textId="0E5914B6" w:rsidR="006A0911" w:rsidRDefault="006A0911" w:rsidP="006A0911">
      <w:pPr>
        <w:ind w:left="5954" w:right="-1"/>
        <w:jc w:val="left"/>
        <w:rPr>
          <w:rFonts w:eastAsiaTheme="minorEastAsia"/>
          <w:noProof/>
          <w:lang w:eastAsia="en-US"/>
        </w:rPr>
      </w:pPr>
      <w:r>
        <w:rPr>
          <w:rFonts w:eastAsiaTheme="minorEastAsia"/>
          <w:noProof/>
          <w:lang w:eastAsia="en-US"/>
        </w:rPr>
        <w:lastRenderedPageBreak/>
        <w:t>ЗАТВЕРДЖЕНО</w:t>
      </w:r>
    </w:p>
    <w:p w14:paraId="0A7C4E61" w14:textId="6801B43B" w:rsidR="006A0911" w:rsidRDefault="006A0911" w:rsidP="006A0911">
      <w:pPr>
        <w:ind w:left="5954" w:right="-1"/>
        <w:jc w:val="left"/>
        <w:rPr>
          <w:rFonts w:eastAsiaTheme="minorEastAsia"/>
          <w:noProof/>
          <w:lang w:eastAsia="en-US"/>
        </w:rPr>
      </w:pPr>
      <w:r>
        <w:rPr>
          <w:rFonts w:eastAsiaTheme="minorEastAsia"/>
          <w:noProof/>
          <w:lang w:eastAsia="en-US"/>
        </w:rPr>
        <w:t>Постанова Правління Національного банку України</w:t>
      </w:r>
    </w:p>
    <w:p w14:paraId="246C32A6" w14:textId="455423BF" w:rsidR="000E13F6" w:rsidRDefault="000E13F6" w:rsidP="006A0911">
      <w:pPr>
        <w:ind w:left="5954" w:right="-1"/>
        <w:jc w:val="left"/>
        <w:rPr>
          <w:rFonts w:eastAsiaTheme="minorEastAsia"/>
          <w:noProof/>
          <w:lang w:eastAsia="en-US"/>
        </w:rPr>
      </w:pPr>
      <w:r>
        <w:rPr>
          <w:rFonts w:eastAsiaTheme="minorEastAsia"/>
          <w:noProof/>
          <w:lang w:eastAsia="en-US"/>
        </w:rPr>
        <w:t>25 квітня 2024 року № 49</w:t>
      </w:r>
    </w:p>
    <w:p w14:paraId="45E779CB" w14:textId="713B3EA7" w:rsidR="006A0911" w:rsidRDefault="006A0911" w:rsidP="006A0911">
      <w:pPr>
        <w:ind w:right="-1" w:firstLine="567"/>
        <w:rPr>
          <w:rFonts w:eastAsiaTheme="minorEastAsia"/>
          <w:noProof/>
          <w:lang w:eastAsia="en-US"/>
        </w:rPr>
      </w:pPr>
    </w:p>
    <w:p w14:paraId="2B19FF40" w14:textId="75509CCA" w:rsidR="006A0911" w:rsidRDefault="006A0911" w:rsidP="006A0911">
      <w:pPr>
        <w:ind w:right="-1" w:firstLine="567"/>
        <w:rPr>
          <w:rFonts w:eastAsiaTheme="minorEastAsia"/>
          <w:noProof/>
          <w:lang w:eastAsia="en-US"/>
        </w:rPr>
      </w:pPr>
    </w:p>
    <w:p w14:paraId="1A0A3D73" w14:textId="77777777" w:rsidR="00420991" w:rsidRDefault="006A0911" w:rsidP="006A0911">
      <w:pPr>
        <w:ind w:right="-1"/>
        <w:jc w:val="center"/>
        <w:rPr>
          <w:rFonts w:eastAsiaTheme="minorEastAsia"/>
          <w:noProof/>
          <w:lang w:eastAsia="en-US"/>
        </w:rPr>
      </w:pPr>
      <w:r>
        <w:rPr>
          <w:rFonts w:eastAsiaTheme="minorEastAsia"/>
          <w:noProof/>
          <w:lang w:eastAsia="en-US"/>
        </w:rPr>
        <w:t xml:space="preserve">Зміни до Інструкції про порядок </w:t>
      </w:r>
    </w:p>
    <w:p w14:paraId="1120D904" w14:textId="637922B7" w:rsidR="006A0911" w:rsidRDefault="006A0911" w:rsidP="006A0911">
      <w:pPr>
        <w:ind w:right="-1"/>
        <w:jc w:val="center"/>
        <w:rPr>
          <w:rFonts w:eastAsiaTheme="minorEastAsia"/>
          <w:noProof/>
          <w:lang w:eastAsia="en-US"/>
        </w:rPr>
      </w:pPr>
      <w:r>
        <w:rPr>
          <w:rFonts w:eastAsiaTheme="minorEastAsia"/>
          <w:noProof/>
          <w:lang w:eastAsia="en-US"/>
        </w:rPr>
        <w:t>регулювання діяльності банків в Україн</w:t>
      </w:r>
      <w:r w:rsidR="00CD5661">
        <w:rPr>
          <w:rFonts w:eastAsiaTheme="minorEastAsia"/>
          <w:noProof/>
          <w:lang w:eastAsia="en-US"/>
        </w:rPr>
        <w:t>і</w:t>
      </w:r>
    </w:p>
    <w:p w14:paraId="05ECEF5D" w14:textId="77777777" w:rsidR="006A0911" w:rsidRDefault="006A0911" w:rsidP="006A0911">
      <w:pPr>
        <w:ind w:right="-1" w:firstLine="567"/>
        <w:rPr>
          <w:rFonts w:eastAsiaTheme="minorEastAsia"/>
          <w:noProof/>
          <w:lang w:eastAsia="en-US"/>
        </w:rPr>
      </w:pPr>
    </w:p>
    <w:p w14:paraId="270A812B" w14:textId="34D08E06" w:rsidR="006A0911" w:rsidRDefault="006A0911" w:rsidP="006A0911">
      <w:pPr>
        <w:ind w:right="-1" w:firstLine="567"/>
        <w:rPr>
          <w:rFonts w:eastAsiaTheme="minorEastAsia"/>
          <w:noProof/>
          <w:lang w:eastAsia="en-US"/>
        </w:rPr>
      </w:pPr>
      <w:r>
        <w:rPr>
          <w:rFonts w:eastAsiaTheme="minorEastAsia"/>
          <w:noProof/>
          <w:lang w:eastAsia="en-US"/>
        </w:rPr>
        <w:t>1. У главі</w:t>
      </w:r>
      <w:r w:rsidRPr="002A3024">
        <w:rPr>
          <w:rFonts w:eastAsiaTheme="minorEastAsia"/>
          <w:noProof/>
          <w:lang w:eastAsia="en-US"/>
        </w:rPr>
        <w:t xml:space="preserve"> 1 розділу ІІ</w:t>
      </w:r>
      <w:r>
        <w:rPr>
          <w:rFonts w:eastAsiaTheme="minorEastAsia"/>
          <w:noProof/>
          <w:lang w:eastAsia="en-US"/>
        </w:rPr>
        <w:t>:</w:t>
      </w:r>
    </w:p>
    <w:p w14:paraId="3FE55E7C" w14:textId="77777777" w:rsidR="003E3385" w:rsidRDefault="003E3385" w:rsidP="006A0911">
      <w:pPr>
        <w:ind w:right="-1" w:firstLine="567"/>
        <w:rPr>
          <w:rFonts w:eastAsiaTheme="minorEastAsia"/>
          <w:noProof/>
          <w:lang w:eastAsia="en-US"/>
        </w:rPr>
      </w:pPr>
    </w:p>
    <w:p w14:paraId="590A1474" w14:textId="11E2286D" w:rsidR="006A0911" w:rsidRDefault="003E3385" w:rsidP="006A0911">
      <w:pPr>
        <w:ind w:right="-1" w:firstLine="567"/>
        <w:rPr>
          <w:rFonts w:eastAsiaTheme="minorEastAsia"/>
          <w:noProof/>
          <w:lang w:eastAsia="en-US"/>
        </w:rPr>
      </w:pPr>
      <w:r>
        <w:rPr>
          <w:rFonts w:eastAsiaTheme="minorEastAsia"/>
          <w:noProof/>
          <w:lang w:eastAsia="en-US"/>
        </w:rPr>
        <w:t>1) </w:t>
      </w:r>
      <w:r w:rsidR="006A0911">
        <w:rPr>
          <w:rFonts w:eastAsiaTheme="minorEastAsia"/>
          <w:noProof/>
          <w:lang w:eastAsia="en-US"/>
        </w:rPr>
        <w:t xml:space="preserve">у підпункті </w:t>
      </w:r>
      <w:r w:rsidR="006A0911" w:rsidRPr="002A3024">
        <w:rPr>
          <w:rFonts w:eastAsiaTheme="minorEastAsia"/>
          <w:noProof/>
          <w:lang w:eastAsia="en-US"/>
        </w:rPr>
        <w:t>“е” пункту 1.3</w:t>
      </w:r>
      <w:r w:rsidR="006A0911">
        <w:rPr>
          <w:rFonts w:eastAsiaTheme="minorEastAsia"/>
          <w:noProof/>
          <w:lang w:eastAsia="en-US"/>
        </w:rPr>
        <w:t>:</w:t>
      </w:r>
    </w:p>
    <w:p w14:paraId="72BF8B11" w14:textId="1A4782C7" w:rsidR="006A0911" w:rsidRDefault="006A0911" w:rsidP="006A0911">
      <w:pPr>
        <w:ind w:right="-1" w:firstLine="567"/>
        <w:rPr>
          <w:rFonts w:eastAsiaTheme="minorEastAsia"/>
          <w:noProof/>
          <w:lang w:val="ru-RU" w:eastAsia="en-US"/>
        </w:rPr>
      </w:pPr>
      <w:r>
        <w:rPr>
          <w:rFonts w:eastAsiaTheme="minorEastAsia"/>
          <w:noProof/>
          <w:lang w:eastAsia="en-US"/>
        </w:rPr>
        <w:t xml:space="preserve">абзац одинадцятий після слова </w:t>
      </w:r>
      <w:r w:rsidRPr="00F42C4A">
        <w:rPr>
          <w:rFonts w:eastAsiaTheme="minorEastAsia"/>
          <w:noProof/>
          <w:lang w:val="ru-RU" w:eastAsia="en-US"/>
        </w:rPr>
        <w:t>“</w:t>
      </w:r>
      <w:r>
        <w:rPr>
          <w:rFonts w:eastAsiaTheme="minorEastAsia"/>
          <w:noProof/>
          <w:lang w:eastAsia="en-US"/>
        </w:rPr>
        <w:t>активів</w:t>
      </w:r>
      <w:r w:rsidRPr="00F42C4A">
        <w:rPr>
          <w:rFonts w:eastAsiaTheme="minorEastAsia"/>
          <w:noProof/>
          <w:lang w:val="ru-RU" w:eastAsia="en-US"/>
        </w:rPr>
        <w:t>”</w:t>
      </w:r>
      <w:r>
        <w:rPr>
          <w:rFonts w:eastAsiaTheme="minorEastAsia"/>
          <w:noProof/>
          <w:lang w:val="ru-RU" w:eastAsia="en-US"/>
        </w:rPr>
        <w:t xml:space="preserve"> доповнити словами </w:t>
      </w:r>
      <w:r w:rsidRPr="00F42C4A">
        <w:rPr>
          <w:rFonts w:eastAsiaTheme="minorEastAsia"/>
          <w:noProof/>
          <w:lang w:val="ru-RU" w:eastAsia="en-US"/>
        </w:rPr>
        <w:t>“</w:t>
      </w:r>
      <w:r>
        <w:rPr>
          <w:rFonts w:eastAsiaTheme="minorEastAsia"/>
          <w:noProof/>
          <w:lang w:eastAsia="en-US"/>
        </w:rPr>
        <w:t xml:space="preserve">(за </w:t>
      </w:r>
      <w:r w:rsidR="0063393B">
        <w:rPr>
          <w:rFonts w:eastAsiaTheme="minorEastAsia"/>
          <w:noProof/>
          <w:lang w:eastAsia="en-US"/>
        </w:rPr>
        <w:t xml:space="preserve">винятком </w:t>
      </w:r>
      <w:r>
        <w:rPr>
          <w:rFonts w:eastAsiaTheme="minorEastAsia"/>
          <w:noProof/>
          <w:lang w:eastAsia="en-US"/>
        </w:rPr>
        <w:t xml:space="preserve">нематеріальних </w:t>
      </w:r>
      <w:r w:rsidRPr="000447BB">
        <w:rPr>
          <w:rFonts w:eastAsiaTheme="minorEastAsia"/>
          <w:noProof/>
          <w:lang w:eastAsia="en-US"/>
        </w:rPr>
        <w:t>активів</w:t>
      </w:r>
      <w:r w:rsidR="002444F8" w:rsidRPr="000447BB">
        <w:rPr>
          <w:rFonts w:eastAsiaTheme="minorEastAsia"/>
          <w:noProof/>
          <w:lang w:eastAsia="en-US"/>
        </w:rPr>
        <w:t>, що обліковуються як необоротні активи, утримувані для продажу</w:t>
      </w:r>
      <w:r w:rsidRPr="000447BB">
        <w:rPr>
          <w:rFonts w:eastAsiaTheme="minorEastAsia"/>
          <w:noProof/>
          <w:lang w:eastAsia="en-US"/>
        </w:rPr>
        <w:t>)</w:t>
      </w:r>
      <w:r w:rsidRPr="00F42C4A">
        <w:rPr>
          <w:rFonts w:eastAsiaTheme="minorEastAsia"/>
          <w:noProof/>
          <w:lang w:val="ru-RU" w:eastAsia="en-US"/>
        </w:rPr>
        <w:t>”</w:t>
      </w:r>
      <w:r>
        <w:rPr>
          <w:rFonts w:eastAsiaTheme="minorEastAsia"/>
          <w:noProof/>
          <w:lang w:val="ru-RU" w:eastAsia="en-US"/>
        </w:rPr>
        <w:t>;</w:t>
      </w:r>
    </w:p>
    <w:p w14:paraId="3946FEB7" w14:textId="77777777" w:rsidR="006A0911" w:rsidRPr="00D06908" w:rsidRDefault="006A0911" w:rsidP="006A0911">
      <w:pPr>
        <w:ind w:right="-1" w:firstLine="567"/>
        <w:rPr>
          <w:rFonts w:eastAsiaTheme="minorEastAsia"/>
          <w:noProof/>
          <w:lang w:val="ru-RU" w:eastAsia="en-US"/>
        </w:rPr>
      </w:pPr>
      <w:r w:rsidRPr="00D06908">
        <w:rPr>
          <w:rFonts w:eastAsiaTheme="minorEastAsia"/>
          <w:noProof/>
          <w:lang w:val="ru-RU" w:eastAsia="en-US"/>
        </w:rPr>
        <w:t>п</w:t>
      </w:r>
      <w:r w:rsidRPr="00D06908">
        <w:rPr>
          <w:rFonts w:eastAsiaTheme="minorEastAsia"/>
          <w:noProof/>
          <w:lang w:eastAsia="en-US"/>
        </w:rPr>
        <w:t>ідпункт після абзацу одинадцятого доповнити новим абзацом дванадцятим такого змісту</w:t>
      </w:r>
      <w:r w:rsidRPr="00D06908">
        <w:rPr>
          <w:rFonts w:eastAsiaTheme="minorEastAsia"/>
          <w:noProof/>
          <w:lang w:val="ru-RU" w:eastAsia="en-US"/>
        </w:rPr>
        <w:t>:</w:t>
      </w:r>
    </w:p>
    <w:p w14:paraId="73A68FEA" w14:textId="2C359FD6" w:rsidR="006A0911" w:rsidRDefault="006A0911" w:rsidP="006A0911">
      <w:pPr>
        <w:ind w:firstLine="567"/>
        <w:rPr>
          <w:lang w:val="ru-RU"/>
        </w:rPr>
      </w:pPr>
      <w:r w:rsidRPr="00D06908">
        <w:rPr>
          <w:lang w:val="ru-RU"/>
        </w:rPr>
        <w:t>“</w:t>
      </w:r>
      <w:r w:rsidRPr="00D06908">
        <w:t>Банк за непрофільним активом, що визнаний внаслідок припинення визнання іншого непрофільного</w:t>
      </w:r>
      <w:r w:rsidRPr="00F42C4A">
        <w:t xml:space="preserve"> активу, обчислює строк утримання, визначений в абзацах десятому, одинадцятому підпункту “е” пункту 1.3 глави 1 розділу ІІ цієї Інструкції, з урахуванням строку утримання непрофільного активу, визнання якого припинено.</w:t>
      </w:r>
      <w:r w:rsidRPr="00F42C4A">
        <w:rPr>
          <w:lang w:val="ru-RU"/>
        </w:rPr>
        <w:t>”</w:t>
      </w:r>
      <w:r>
        <w:rPr>
          <w:lang w:val="ru-RU"/>
        </w:rPr>
        <w:t>;</w:t>
      </w:r>
    </w:p>
    <w:p w14:paraId="20419E19" w14:textId="105AF841" w:rsidR="003E3385" w:rsidRDefault="003E3385" w:rsidP="006A0911">
      <w:pPr>
        <w:ind w:firstLine="567"/>
        <w:rPr>
          <w:lang w:val="ru-RU"/>
        </w:rPr>
      </w:pPr>
    </w:p>
    <w:p w14:paraId="57EBF141" w14:textId="7004833F" w:rsidR="006A0911" w:rsidRDefault="003E3385" w:rsidP="006A0911">
      <w:pPr>
        <w:ind w:firstLine="567"/>
        <w:rPr>
          <w:rFonts w:eastAsiaTheme="minorEastAsia"/>
          <w:noProof/>
          <w:lang w:val="ru-RU" w:eastAsia="en-US"/>
        </w:rPr>
      </w:pPr>
      <w:r>
        <w:rPr>
          <w:lang w:val="ru-RU"/>
        </w:rPr>
        <w:t>2) </w:t>
      </w:r>
      <w:r w:rsidR="006A0911">
        <w:t xml:space="preserve">в абзаці сьомому </w:t>
      </w:r>
      <w:r w:rsidR="006A0911" w:rsidRPr="00E51E13">
        <w:t>підпункт</w:t>
      </w:r>
      <w:r w:rsidR="006A0911">
        <w:t>у</w:t>
      </w:r>
      <w:r w:rsidR="006A0911" w:rsidRPr="00E51E13">
        <w:t xml:space="preserve"> </w:t>
      </w:r>
      <w:r w:rsidR="006A0911" w:rsidRPr="00E51E13">
        <w:rPr>
          <w:lang w:val="ru-RU"/>
        </w:rPr>
        <w:t>“</w:t>
      </w:r>
      <w:r w:rsidR="006A0911">
        <w:rPr>
          <w:lang w:val="ru-RU"/>
        </w:rPr>
        <w:t>б</w:t>
      </w:r>
      <w:r w:rsidR="006A0911" w:rsidRPr="00E51E13">
        <w:rPr>
          <w:lang w:val="ru-RU"/>
        </w:rPr>
        <w:t>”</w:t>
      </w:r>
      <w:r w:rsidR="006A0911">
        <w:t xml:space="preserve"> пункту 1.4 </w:t>
      </w:r>
      <w:r w:rsidR="006A0911">
        <w:rPr>
          <w:rFonts w:eastAsiaTheme="minorEastAsia"/>
          <w:noProof/>
          <w:lang w:val="ru-RU" w:eastAsia="en-US"/>
        </w:rPr>
        <w:t xml:space="preserve">цифри та слово </w:t>
      </w:r>
      <w:r w:rsidR="006A0911" w:rsidRPr="00033F70">
        <w:rPr>
          <w:rFonts w:eastAsiaTheme="minorEastAsia"/>
          <w:noProof/>
          <w:lang w:val="ru-RU" w:eastAsia="en-US"/>
        </w:rPr>
        <w:t>“</w:t>
      </w:r>
      <w:r w:rsidR="006A0911">
        <w:rPr>
          <w:rFonts w:eastAsiaTheme="minorEastAsia"/>
          <w:noProof/>
          <w:lang w:val="ru-RU" w:eastAsia="en-US"/>
        </w:rPr>
        <w:t>30 червня 2024</w:t>
      </w:r>
      <w:r w:rsidR="006A0911" w:rsidRPr="00033F70">
        <w:rPr>
          <w:rFonts w:eastAsiaTheme="minorEastAsia"/>
          <w:noProof/>
          <w:lang w:val="ru-RU" w:eastAsia="en-US"/>
        </w:rPr>
        <w:t>”</w:t>
      </w:r>
      <w:r w:rsidR="006A0911">
        <w:rPr>
          <w:rFonts w:eastAsiaTheme="minorEastAsia"/>
          <w:noProof/>
          <w:lang w:val="ru-RU" w:eastAsia="en-US"/>
        </w:rPr>
        <w:t xml:space="preserve"> замінити цифрами та словом </w:t>
      </w:r>
      <w:r w:rsidR="006A0911" w:rsidRPr="00033F70">
        <w:rPr>
          <w:rFonts w:eastAsiaTheme="minorEastAsia"/>
          <w:noProof/>
          <w:lang w:val="ru-RU" w:eastAsia="en-US"/>
        </w:rPr>
        <w:t>“31 грудня 2025”</w:t>
      </w:r>
      <w:r>
        <w:rPr>
          <w:rFonts w:eastAsiaTheme="minorEastAsia"/>
          <w:noProof/>
          <w:lang w:val="ru-RU" w:eastAsia="en-US"/>
        </w:rPr>
        <w:t>.</w:t>
      </w:r>
    </w:p>
    <w:p w14:paraId="782C090F" w14:textId="77777777" w:rsidR="003E3385" w:rsidRPr="00E51E13" w:rsidRDefault="003E3385" w:rsidP="006A0911">
      <w:pPr>
        <w:ind w:firstLine="567"/>
      </w:pPr>
    </w:p>
    <w:p w14:paraId="53F8D2AD" w14:textId="2017F8AE" w:rsidR="006A0911" w:rsidRDefault="003E3385" w:rsidP="006A0911">
      <w:pPr>
        <w:ind w:right="-1" w:firstLine="567"/>
      </w:pPr>
      <w:r>
        <w:rPr>
          <w:lang w:val="ru-RU"/>
        </w:rPr>
        <w:t>2.</w:t>
      </w:r>
      <w:r w:rsidR="006A0911">
        <w:rPr>
          <w:lang w:val="ru-RU"/>
        </w:rPr>
        <w:t> </w:t>
      </w:r>
      <w:r>
        <w:rPr>
          <w:lang w:val="ru-RU"/>
        </w:rPr>
        <w:t>У</w:t>
      </w:r>
      <w:r w:rsidR="006A0911" w:rsidRPr="00033F70">
        <w:t xml:space="preserve"> пункті</w:t>
      </w:r>
      <w:r w:rsidR="006A0911">
        <w:rPr>
          <w:lang w:val="ru-RU"/>
        </w:rPr>
        <w:t xml:space="preserve"> </w:t>
      </w:r>
      <w:r w:rsidR="006A0911" w:rsidRPr="008E2507">
        <w:t xml:space="preserve">1.4 </w:t>
      </w:r>
      <w:r w:rsidR="006A0911">
        <w:t xml:space="preserve">глави 1 розділу </w:t>
      </w:r>
      <w:r w:rsidR="006A0911">
        <w:rPr>
          <w:lang w:val="en-US"/>
        </w:rPr>
        <w:t>IV</w:t>
      </w:r>
      <w:r>
        <w:t>:</w:t>
      </w:r>
    </w:p>
    <w:p w14:paraId="52ABEBE0" w14:textId="6FF05D79" w:rsidR="003E3385" w:rsidRDefault="003E3385" w:rsidP="006A0911">
      <w:pPr>
        <w:ind w:right="-1" w:firstLine="567"/>
      </w:pPr>
    </w:p>
    <w:p w14:paraId="0BB71124" w14:textId="5F19EA4C" w:rsidR="006A0911" w:rsidRDefault="003E3385" w:rsidP="006A0911">
      <w:pPr>
        <w:ind w:right="-1" w:firstLine="567"/>
        <w:rPr>
          <w:lang w:val="ru-RU"/>
        </w:rPr>
      </w:pPr>
      <w:r>
        <w:t>1) </w:t>
      </w:r>
      <w:r w:rsidR="006A0911" w:rsidRPr="008E2507">
        <w:t xml:space="preserve">абзац перший викласти </w:t>
      </w:r>
      <w:r w:rsidR="006A0911">
        <w:t>в такій редакції</w:t>
      </w:r>
      <w:r w:rsidR="006A0911">
        <w:rPr>
          <w:lang w:val="ru-RU"/>
        </w:rPr>
        <w:t>:</w:t>
      </w:r>
    </w:p>
    <w:p w14:paraId="091940D6" w14:textId="78172978" w:rsidR="006A0911" w:rsidRDefault="006A0911" w:rsidP="006A0911">
      <w:pPr>
        <w:shd w:val="clear" w:color="auto" w:fill="FFFFFF" w:themeFill="background1"/>
        <w:ind w:firstLine="567"/>
        <w:rPr>
          <w:lang w:val="ru-RU"/>
        </w:rPr>
      </w:pPr>
      <w:r w:rsidRPr="008E2507">
        <w:rPr>
          <w:lang w:val="ru-RU"/>
        </w:rPr>
        <w:t>“</w:t>
      </w:r>
      <w:r w:rsidRPr="00256C7D">
        <w:t xml:space="preserve">1.4. Банк відповідно </w:t>
      </w:r>
      <w:proofErr w:type="gramStart"/>
      <w:r w:rsidRPr="00256C7D">
        <w:t>до пункту</w:t>
      </w:r>
      <w:proofErr w:type="gramEnd"/>
      <w:r w:rsidRPr="00256C7D">
        <w:t xml:space="preserve"> 1.3 глави 1 розділу IV цієї Інструкції зважує за ступенем ризику балансову вартість боргових цінних паперів, емітованих в іноземній валюті центральними органами виконавчої влади України / місцевого самоврядування України, та </w:t>
      </w:r>
      <w:r w:rsidRPr="00256C7D">
        <w:rPr>
          <w:bCs/>
        </w:rPr>
        <w:t>дебіторської заборгованості за операціями з центральними органами виконавчої влади України щодо придбання емітованих ними боргових цінних паперів в іноземній валюті під час їх первісного розміщення</w:t>
      </w:r>
      <w:r w:rsidRPr="00256C7D">
        <w:t xml:space="preserve"> із застосуванням додаткових коефіцієнтів:</w:t>
      </w:r>
      <w:r>
        <w:rPr>
          <w:lang w:val="ru-RU"/>
        </w:rPr>
        <w:t>”;</w:t>
      </w:r>
    </w:p>
    <w:p w14:paraId="4AE8A512" w14:textId="5A117044" w:rsidR="003E3385" w:rsidRDefault="003E3385" w:rsidP="006A0911">
      <w:pPr>
        <w:shd w:val="clear" w:color="auto" w:fill="FFFFFF" w:themeFill="background1"/>
        <w:ind w:firstLine="567"/>
        <w:rPr>
          <w:lang w:val="ru-RU"/>
        </w:rPr>
      </w:pPr>
    </w:p>
    <w:p w14:paraId="28D91268" w14:textId="452416CC" w:rsidR="006A0911" w:rsidRPr="00033F70" w:rsidRDefault="003E3385" w:rsidP="003E3385">
      <w:pPr>
        <w:shd w:val="clear" w:color="auto" w:fill="FFFFFF" w:themeFill="background1"/>
        <w:ind w:firstLine="567"/>
        <w:rPr>
          <w:rFonts w:eastAsiaTheme="minorEastAsia"/>
          <w:noProof/>
          <w:lang w:eastAsia="en-US"/>
        </w:rPr>
      </w:pPr>
      <w:r>
        <w:rPr>
          <w:lang w:val="ru-RU"/>
        </w:rPr>
        <w:t>2) </w:t>
      </w:r>
      <w:r w:rsidR="00361478">
        <w:rPr>
          <w:lang w:val="ru-RU"/>
        </w:rPr>
        <w:t xml:space="preserve">у </w:t>
      </w:r>
      <w:proofErr w:type="spellStart"/>
      <w:r w:rsidR="00361478">
        <w:rPr>
          <w:lang w:val="ru-RU"/>
        </w:rPr>
        <w:t>підпункті</w:t>
      </w:r>
      <w:proofErr w:type="spellEnd"/>
      <w:r w:rsidR="00361478">
        <w:rPr>
          <w:lang w:val="ru-RU"/>
        </w:rPr>
        <w:t xml:space="preserve"> 5 </w:t>
      </w:r>
      <w:r w:rsidR="006A0911">
        <w:rPr>
          <w:rFonts w:eastAsiaTheme="minorEastAsia"/>
          <w:noProof/>
          <w:lang w:val="ru-RU" w:eastAsia="en-US"/>
        </w:rPr>
        <w:t xml:space="preserve">цифри та слово </w:t>
      </w:r>
      <w:r w:rsidR="006A0911" w:rsidRPr="00033F70">
        <w:rPr>
          <w:rFonts w:eastAsiaTheme="minorEastAsia"/>
          <w:noProof/>
          <w:lang w:val="ru-RU" w:eastAsia="en-US"/>
        </w:rPr>
        <w:t>“</w:t>
      </w:r>
      <w:r w:rsidR="006A0911">
        <w:rPr>
          <w:rFonts w:eastAsiaTheme="minorEastAsia"/>
          <w:noProof/>
          <w:lang w:val="ru-RU" w:eastAsia="en-US"/>
        </w:rPr>
        <w:t>30 червня 2024</w:t>
      </w:r>
      <w:r w:rsidR="006A0911" w:rsidRPr="00033F70">
        <w:rPr>
          <w:rFonts w:eastAsiaTheme="minorEastAsia"/>
          <w:noProof/>
          <w:lang w:val="ru-RU" w:eastAsia="en-US"/>
        </w:rPr>
        <w:t>”</w:t>
      </w:r>
      <w:r w:rsidR="006A0911">
        <w:rPr>
          <w:rFonts w:eastAsiaTheme="minorEastAsia"/>
          <w:noProof/>
          <w:lang w:val="ru-RU" w:eastAsia="en-US"/>
        </w:rPr>
        <w:t xml:space="preserve"> замінити цифрами та словом </w:t>
      </w:r>
      <w:r w:rsidR="006A0911" w:rsidRPr="00033F70">
        <w:rPr>
          <w:rFonts w:eastAsiaTheme="minorEastAsia"/>
          <w:noProof/>
          <w:lang w:val="ru-RU" w:eastAsia="en-US"/>
        </w:rPr>
        <w:t>“31 грудня 2025”</w:t>
      </w:r>
      <w:r>
        <w:rPr>
          <w:rFonts w:eastAsiaTheme="minorEastAsia"/>
          <w:noProof/>
          <w:lang w:val="ru-RU" w:eastAsia="en-US"/>
        </w:rPr>
        <w:t>.</w:t>
      </w:r>
    </w:p>
    <w:p w14:paraId="2AA3F042" w14:textId="77777777" w:rsidR="006A0911" w:rsidRPr="00B250C6" w:rsidRDefault="006A0911" w:rsidP="006A0911">
      <w:pPr>
        <w:ind w:firstLine="567"/>
        <w:rPr>
          <w:rFonts w:eastAsiaTheme="minorEastAsia"/>
          <w:noProof/>
          <w:lang w:val="ru-RU" w:eastAsia="en-US"/>
        </w:rPr>
      </w:pPr>
    </w:p>
    <w:p w14:paraId="6E44CA99" w14:textId="090CA11C" w:rsidR="006A0911" w:rsidRDefault="003E3385" w:rsidP="006A0911">
      <w:pPr>
        <w:ind w:firstLine="567"/>
        <w:rPr>
          <w:rFonts w:eastAsiaTheme="minorEastAsia"/>
          <w:noProof/>
          <w:lang w:val="ru-RU" w:eastAsia="en-US"/>
        </w:rPr>
      </w:pPr>
      <w:r>
        <w:rPr>
          <w:rFonts w:eastAsiaTheme="minorEastAsia"/>
          <w:noProof/>
          <w:lang w:val="ru-RU" w:eastAsia="en-US"/>
        </w:rPr>
        <w:t>3. У</w:t>
      </w:r>
      <w:r w:rsidR="006A0911">
        <w:rPr>
          <w:rFonts w:eastAsiaTheme="minorEastAsia"/>
          <w:noProof/>
          <w:lang w:val="ru-RU" w:eastAsia="en-US"/>
        </w:rPr>
        <w:t xml:space="preserve"> глав</w:t>
      </w:r>
      <w:r w:rsidR="006A0911">
        <w:rPr>
          <w:rFonts w:eastAsiaTheme="minorEastAsia"/>
          <w:noProof/>
          <w:lang w:eastAsia="en-US"/>
        </w:rPr>
        <w:t xml:space="preserve">і 1 розділу </w:t>
      </w:r>
      <w:r w:rsidR="006A0911">
        <w:rPr>
          <w:rFonts w:eastAsiaTheme="minorEastAsia"/>
          <w:noProof/>
          <w:lang w:val="en-US" w:eastAsia="en-US"/>
        </w:rPr>
        <w:t>VI</w:t>
      </w:r>
      <w:r w:rsidR="006A0911" w:rsidRPr="00B93B88">
        <w:rPr>
          <w:rFonts w:eastAsiaTheme="minorEastAsia"/>
          <w:noProof/>
          <w:lang w:val="ru-RU" w:eastAsia="en-US"/>
        </w:rPr>
        <w:t>:</w:t>
      </w:r>
    </w:p>
    <w:p w14:paraId="448D6EF0" w14:textId="3EC24987" w:rsidR="003E3385" w:rsidRDefault="003E3385" w:rsidP="006A0911">
      <w:pPr>
        <w:ind w:firstLine="567"/>
        <w:rPr>
          <w:rFonts w:eastAsiaTheme="minorEastAsia"/>
          <w:noProof/>
          <w:lang w:val="ru-RU" w:eastAsia="en-US"/>
        </w:rPr>
      </w:pPr>
    </w:p>
    <w:p w14:paraId="601D3961" w14:textId="1E88BDAE" w:rsidR="006A0911" w:rsidRDefault="003E3385" w:rsidP="006A0911">
      <w:pPr>
        <w:ind w:firstLine="567"/>
      </w:pPr>
      <w:r>
        <w:rPr>
          <w:rFonts w:eastAsiaTheme="minorEastAsia"/>
          <w:noProof/>
          <w:lang w:val="ru-RU" w:eastAsia="en-US"/>
        </w:rPr>
        <w:t>1) </w:t>
      </w:r>
      <w:r w:rsidR="006A0911" w:rsidRPr="00815FCE">
        <w:t>у пункт</w:t>
      </w:r>
      <w:r w:rsidR="006A0911">
        <w:t>і</w:t>
      </w:r>
      <w:r w:rsidR="006A0911" w:rsidRPr="00815FCE">
        <w:t xml:space="preserve"> 8 слова “, а також плану заходів щодо приведення діяльності банку у відповідність до вимог за</w:t>
      </w:r>
      <w:r w:rsidR="006A0911">
        <w:t xml:space="preserve">конодавства щодо операцій з </w:t>
      </w:r>
      <w:r w:rsidR="006A0911" w:rsidRPr="00B93B88">
        <w:t>пов’язаними</w:t>
      </w:r>
      <w:r w:rsidR="006A0911" w:rsidRPr="00815FCE">
        <w:t xml:space="preserve"> з банком особами” виключити;</w:t>
      </w:r>
    </w:p>
    <w:p w14:paraId="7EE171B5" w14:textId="7038DCA3" w:rsidR="003E3385" w:rsidRDefault="003E3385" w:rsidP="006A0911">
      <w:pPr>
        <w:ind w:firstLine="567"/>
      </w:pPr>
    </w:p>
    <w:p w14:paraId="5C2F2A5C" w14:textId="23EA03D5" w:rsidR="006A0911" w:rsidRDefault="003E3385" w:rsidP="006A0911">
      <w:pPr>
        <w:ind w:firstLine="567"/>
        <w:rPr>
          <w:rFonts w:eastAsiaTheme="minorEastAsia"/>
          <w:noProof/>
          <w:lang w:eastAsia="en-US"/>
        </w:rPr>
      </w:pPr>
      <w:r>
        <w:t>2) </w:t>
      </w:r>
      <w:r w:rsidR="006A0911" w:rsidRPr="00D06908">
        <w:rPr>
          <w:rFonts w:eastAsiaTheme="minorEastAsia"/>
          <w:noProof/>
          <w:lang w:val="ru-RU" w:eastAsia="en-US"/>
        </w:rPr>
        <w:t>пункт</w:t>
      </w:r>
      <w:r w:rsidR="006A0911" w:rsidRPr="00D06908">
        <w:rPr>
          <w:rFonts w:eastAsiaTheme="minorEastAsia"/>
          <w:noProof/>
          <w:lang w:eastAsia="en-US"/>
        </w:rPr>
        <w:t xml:space="preserve"> 21</w:t>
      </w:r>
      <w:r w:rsidR="006A0911" w:rsidRPr="00D06908">
        <w:rPr>
          <w:rFonts w:eastAsiaTheme="minorEastAsia"/>
          <w:noProof/>
          <w:lang w:val="ru-RU" w:eastAsia="en-US"/>
        </w:rPr>
        <w:t xml:space="preserve"> доповнити новим абзацом</w:t>
      </w:r>
      <w:r w:rsidR="006A0911">
        <w:rPr>
          <w:rFonts w:eastAsiaTheme="minorEastAsia"/>
          <w:noProof/>
          <w:lang w:val="ru-RU" w:eastAsia="en-US"/>
        </w:rPr>
        <w:t xml:space="preserve"> такого зм</w:t>
      </w:r>
      <w:r w:rsidR="006A0911">
        <w:rPr>
          <w:rFonts w:eastAsiaTheme="minorEastAsia"/>
          <w:noProof/>
          <w:lang w:eastAsia="en-US"/>
        </w:rPr>
        <w:t>істу:</w:t>
      </w:r>
    </w:p>
    <w:p w14:paraId="1878E962" w14:textId="0887A1C6" w:rsidR="006A0911" w:rsidRDefault="00AB568F" w:rsidP="006A0911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«</w:t>
      </w:r>
      <w:r w:rsidR="006A0911" w:rsidRPr="00024F80">
        <w:rPr>
          <w:rFonts w:eastAsia="Calibri"/>
          <w:sz w:val="28"/>
          <w:szCs w:val="28"/>
          <w:lang w:val="uk-UA"/>
        </w:rPr>
        <w:t xml:space="preserve">Управління кредитним ризиком в учаснику КІП та оцінка кредитного ризику </w:t>
      </w:r>
      <w:r w:rsidR="006A0911" w:rsidRPr="00024F80">
        <w:rPr>
          <w:sz w:val="28"/>
          <w:szCs w:val="28"/>
          <w:lang w:val="uk-UA"/>
        </w:rPr>
        <w:t xml:space="preserve">учасника КІП згідно з підпунктами 3, 4 пункту 21 глави 1 розділу </w:t>
      </w:r>
      <w:r w:rsidR="006A0911" w:rsidRPr="00024F80">
        <w:rPr>
          <w:sz w:val="28"/>
          <w:szCs w:val="28"/>
          <w:lang w:val="en-US"/>
        </w:rPr>
        <w:t>VI</w:t>
      </w:r>
      <w:r w:rsidR="006A0911" w:rsidRPr="00024F80">
        <w:rPr>
          <w:sz w:val="28"/>
          <w:szCs w:val="28"/>
          <w:lang w:val="uk-UA"/>
        </w:rPr>
        <w:t xml:space="preserve"> </w:t>
      </w:r>
      <w:r w:rsidR="006A0911">
        <w:rPr>
          <w:sz w:val="28"/>
          <w:szCs w:val="28"/>
          <w:lang w:val="uk-UA"/>
        </w:rPr>
        <w:t>цієї</w:t>
      </w:r>
      <w:r w:rsidR="006A0911" w:rsidRPr="00024F80">
        <w:rPr>
          <w:sz w:val="28"/>
          <w:szCs w:val="28"/>
          <w:lang w:val="uk-UA"/>
        </w:rPr>
        <w:t xml:space="preserve"> </w:t>
      </w:r>
      <w:r w:rsidR="006A0911">
        <w:rPr>
          <w:sz w:val="28"/>
          <w:szCs w:val="28"/>
          <w:lang w:val="uk-UA"/>
        </w:rPr>
        <w:t>Інструкції</w:t>
      </w:r>
      <w:r w:rsidR="006A0911" w:rsidRPr="00024F80">
        <w:rPr>
          <w:sz w:val="28"/>
          <w:szCs w:val="28"/>
          <w:lang w:val="uk-UA"/>
        </w:rPr>
        <w:t xml:space="preserve"> може здійснюватися </w:t>
      </w:r>
      <w:r w:rsidR="006A0911">
        <w:rPr>
          <w:sz w:val="28"/>
          <w:szCs w:val="28"/>
          <w:lang w:val="uk-UA"/>
        </w:rPr>
        <w:t xml:space="preserve">на умовах </w:t>
      </w:r>
      <w:proofErr w:type="spellStart"/>
      <w:r w:rsidR="006A0911">
        <w:rPr>
          <w:sz w:val="28"/>
          <w:szCs w:val="28"/>
          <w:lang w:val="uk-UA"/>
        </w:rPr>
        <w:t>аутсорси</w:t>
      </w:r>
      <w:r w:rsidR="006A0911" w:rsidRPr="00024F80">
        <w:rPr>
          <w:sz w:val="28"/>
          <w:szCs w:val="28"/>
          <w:lang w:val="uk-UA"/>
        </w:rPr>
        <w:t>нгу</w:t>
      </w:r>
      <w:proofErr w:type="spellEnd"/>
      <w:r w:rsidR="006A0911" w:rsidRPr="00024F80">
        <w:rPr>
          <w:sz w:val="28"/>
          <w:szCs w:val="28"/>
          <w:lang w:val="uk-UA"/>
        </w:rPr>
        <w:t xml:space="preserve"> відповідальною особою банк</w:t>
      </w:r>
      <w:r w:rsidR="006A0911">
        <w:rPr>
          <w:sz w:val="28"/>
          <w:szCs w:val="28"/>
          <w:lang w:val="uk-UA"/>
        </w:rPr>
        <w:t xml:space="preserve">івської групи </w:t>
      </w:r>
      <w:r w:rsidR="006A0911" w:rsidRPr="00024F80">
        <w:rPr>
          <w:sz w:val="28"/>
          <w:szCs w:val="28"/>
          <w:lang w:val="uk-UA"/>
        </w:rPr>
        <w:t>відповідно до вимог Закону України “Про фінансові послуги та фінансові компанії”.</w:t>
      </w:r>
      <w:r>
        <w:rPr>
          <w:sz w:val="28"/>
          <w:szCs w:val="28"/>
          <w:lang w:val="uk-UA"/>
        </w:rPr>
        <w:t>»</w:t>
      </w:r>
      <w:r w:rsidR="006A0911">
        <w:rPr>
          <w:sz w:val="28"/>
          <w:szCs w:val="28"/>
          <w:lang w:val="uk-UA"/>
        </w:rPr>
        <w:t>;</w:t>
      </w:r>
    </w:p>
    <w:p w14:paraId="4E06C184" w14:textId="5020E7C4" w:rsidR="003E3385" w:rsidRDefault="003E3385" w:rsidP="006A0911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14:paraId="719E25E5" w14:textId="7679E709" w:rsidR="006A0911" w:rsidRDefault="003E3385" w:rsidP="006A0911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3) </w:t>
      </w:r>
      <w:r w:rsidR="006A0911">
        <w:rPr>
          <w:sz w:val="28"/>
          <w:szCs w:val="28"/>
          <w:lang w:val="uk-UA"/>
        </w:rPr>
        <w:t>у пункті</w:t>
      </w:r>
      <w:r w:rsidR="006A0911" w:rsidRPr="00815FCE">
        <w:rPr>
          <w:sz w:val="28"/>
          <w:szCs w:val="28"/>
          <w:lang w:val="uk-UA"/>
        </w:rPr>
        <w:t xml:space="preserve"> 29 слова “, а також план заходів щодо приведення діяльності банку у відповідність до вимог за</w:t>
      </w:r>
      <w:r w:rsidR="006A0911">
        <w:rPr>
          <w:sz w:val="28"/>
          <w:szCs w:val="28"/>
          <w:lang w:val="uk-UA"/>
        </w:rPr>
        <w:t xml:space="preserve">конодавства щодо операцій з </w:t>
      </w:r>
      <w:r w:rsidR="006A0911" w:rsidRPr="00B93B88">
        <w:rPr>
          <w:sz w:val="28"/>
          <w:szCs w:val="28"/>
          <w:lang w:val="uk-UA"/>
        </w:rPr>
        <w:t>пов’язаними</w:t>
      </w:r>
      <w:r>
        <w:rPr>
          <w:sz w:val="28"/>
          <w:szCs w:val="28"/>
          <w:lang w:val="uk-UA"/>
        </w:rPr>
        <w:t xml:space="preserve"> з банком особами” виключити.</w:t>
      </w:r>
    </w:p>
    <w:p w14:paraId="5B20C577" w14:textId="77777777" w:rsidR="006A0911" w:rsidRDefault="006A0911" w:rsidP="006A0911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14:paraId="13444910" w14:textId="0255990E" w:rsidR="006A0911" w:rsidRDefault="003E3385" w:rsidP="006A0911">
      <w:pPr>
        <w:ind w:right="-1" w:firstLine="567"/>
        <w:rPr>
          <w:lang w:val="ru-RU"/>
        </w:rPr>
      </w:pPr>
      <w:r>
        <w:t>4.</w:t>
      </w:r>
      <w:r w:rsidR="006A0911">
        <w:t> </w:t>
      </w:r>
      <w:r>
        <w:t>П</w:t>
      </w:r>
      <w:r w:rsidR="006A0911">
        <w:t xml:space="preserve">ункт 1.11 глави 1 розділу </w:t>
      </w:r>
      <w:r w:rsidR="006A0911">
        <w:rPr>
          <w:lang w:val="en-US"/>
        </w:rPr>
        <w:t>VIII</w:t>
      </w:r>
      <w:r w:rsidR="006A0911">
        <w:t xml:space="preserve"> викласти в такій редакції</w:t>
      </w:r>
      <w:r w:rsidR="006A0911">
        <w:rPr>
          <w:lang w:val="ru-RU"/>
        </w:rPr>
        <w:t>:</w:t>
      </w:r>
    </w:p>
    <w:p w14:paraId="3DB3B4B1" w14:textId="33B2E0FA" w:rsidR="006A0911" w:rsidRDefault="006A0911" w:rsidP="006A0911">
      <w:pPr>
        <w:shd w:val="clear" w:color="auto" w:fill="FFFFFF" w:themeFill="background1"/>
        <w:ind w:firstLine="567"/>
      </w:pPr>
      <w:r w:rsidRPr="00256C7D">
        <w:rPr>
          <w:bCs/>
        </w:rPr>
        <w:t xml:space="preserve">“1.11. </w:t>
      </w:r>
      <w:r w:rsidRPr="000447BB">
        <w:rPr>
          <w:bCs/>
        </w:rPr>
        <w:t>Банк</w:t>
      </w:r>
      <w:r w:rsidR="002444F8" w:rsidRPr="000447BB">
        <w:rPr>
          <w:bCs/>
        </w:rPr>
        <w:t>, який</w:t>
      </w:r>
      <w:r w:rsidRPr="000447BB">
        <w:rPr>
          <w:bCs/>
        </w:rPr>
        <w:t xml:space="preserve"> не дотриму</w:t>
      </w:r>
      <w:r w:rsidR="002444F8" w:rsidRPr="000447BB">
        <w:rPr>
          <w:bCs/>
        </w:rPr>
        <w:t>є</w:t>
      </w:r>
      <w:r w:rsidRPr="000447BB">
        <w:rPr>
          <w:bCs/>
        </w:rPr>
        <w:t>ться встановлених спеціальних значень но</w:t>
      </w:r>
      <w:r w:rsidR="009477A1" w:rsidRPr="000447BB">
        <w:rPr>
          <w:bCs/>
        </w:rPr>
        <w:t>рмативів кредитного ризику у зв</w:t>
      </w:r>
      <w:r w:rsidR="009477A1" w:rsidRPr="000447BB">
        <w:rPr>
          <w:bCs/>
          <w:lang w:val="ru-RU"/>
        </w:rPr>
        <w:t>’</w:t>
      </w:r>
      <w:proofErr w:type="spellStart"/>
      <w:r w:rsidRPr="000447BB">
        <w:rPr>
          <w:bCs/>
        </w:rPr>
        <w:t>язку</w:t>
      </w:r>
      <w:proofErr w:type="spellEnd"/>
      <w:r w:rsidRPr="000447BB">
        <w:rPr>
          <w:bCs/>
        </w:rPr>
        <w:t xml:space="preserve"> з набуттям </w:t>
      </w:r>
      <w:r w:rsidR="002444F8" w:rsidRPr="000447BB">
        <w:rPr>
          <w:bCs/>
        </w:rPr>
        <w:t xml:space="preserve">статусу спеціалізованого, </w:t>
      </w:r>
      <w:proofErr w:type="spellStart"/>
      <w:r w:rsidR="002444F8" w:rsidRPr="000447BB">
        <w:rPr>
          <w:bCs/>
        </w:rPr>
        <w:t>зобов</w:t>
      </w:r>
      <w:proofErr w:type="spellEnd"/>
      <w:r w:rsidR="002444F8" w:rsidRPr="000447BB">
        <w:rPr>
          <w:bCs/>
          <w:lang w:val="ru-RU"/>
        </w:rPr>
        <w:t>’</w:t>
      </w:r>
      <w:proofErr w:type="spellStart"/>
      <w:r w:rsidR="002444F8" w:rsidRPr="000447BB">
        <w:rPr>
          <w:bCs/>
        </w:rPr>
        <w:t>язан</w:t>
      </w:r>
      <w:r w:rsidR="002444F8" w:rsidRPr="000447BB">
        <w:rPr>
          <w:bCs/>
          <w:lang w:val="ru-RU"/>
        </w:rPr>
        <w:t>ий</w:t>
      </w:r>
      <w:proofErr w:type="spellEnd"/>
      <w:r w:rsidRPr="000447BB">
        <w:rPr>
          <w:bCs/>
        </w:rPr>
        <w:t xml:space="preserve"> протягом місяця подати до Національного банку </w:t>
      </w:r>
      <w:r w:rsidR="008864F7" w:rsidRPr="000447BB">
        <w:rPr>
          <w:bCs/>
        </w:rPr>
        <w:t>п</w:t>
      </w:r>
      <w:r w:rsidRPr="000447BB">
        <w:rPr>
          <w:bCs/>
        </w:rPr>
        <w:t xml:space="preserve">лан заходів щодо приведення спеціальних значень нормативів кредитного ризику у відповідність до нормативних вимог із зазначенням </w:t>
      </w:r>
      <w:r w:rsidR="00B275C7" w:rsidRPr="000447BB">
        <w:rPr>
          <w:bCs/>
        </w:rPr>
        <w:t>строків</w:t>
      </w:r>
      <w:r w:rsidRPr="000447BB">
        <w:rPr>
          <w:bCs/>
        </w:rPr>
        <w:t xml:space="preserve"> виконання заходів, що не перевищують 120 календарних днів із дня набуття банком статусу спеціалізованого, та обґрунтуванням досягнення планових показників у визначені </w:t>
      </w:r>
      <w:r w:rsidR="00B275C7" w:rsidRPr="000447BB">
        <w:rPr>
          <w:bCs/>
        </w:rPr>
        <w:t>строки</w:t>
      </w:r>
      <w:r w:rsidR="002444F8" w:rsidRPr="000447BB">
        <w:rPr>
          <w:bCs/>
        </w:rPr>
        <w:t>. Банк зобов’язаний</w:t>
      </w:r>
      <w:r w:rsidRPr="00256C7D">
        <w:rPr>
          <w:bCs/>
        </w:rPr>
        <w:t xml:space="preserve"> забезпечити виконання такого плану заходів у встановлені строки. Неподання або невиконання банком цього плану заходів є підставою для застосування Національним банком до банку адекватних заходів впливу.</w:t>
      </w:r>
      <w:r w:rsidRPr="00256C7D">
        <w:t>”.</w:t>
      </w:r>
    </w:p>
    <w:p w14:paraId="06A1E96D" w14:textId="77777777" w:rsidR="003E3385" w:rsidRPr="00256C7D" w:rsidRDefault="003E3385" w:rsidP="006A0911">
      <w:pPr>
        <w:shd w:val="clear" w:color="auto" w:fill="FFFFFF" w:themeFill="background1"/>
        <w:ind w:firstLine="567"/>
      </w:pPr>
    </w:p>
    <w:p w14:paraId="3A50FDF4" w14:textId="77777777" w:rsidR="003E3385" w:rsidRDefault="003E3385" w:rsidP="00410EC0">
      <w:pPr>
        <w:jc w:val="left"/>
        <w:sectPr w:rsidR="003E3385" w:rsidSect="00343B7D">
          <w:pgSz w:w="11906" w:h="16838" w:code="9"/>
          <w:pgMar w:top="567" w:right="567" w:bottom="1701" w:left="1701" w:header="709" w:footer="709" w:gutter="0"/>
          <w:pgNumType w:start="1"/>
          <w:cols w:space="708"/>
          <w:titlePg/>
          <w:docGrid w:linePitch="381"/>
        </w:sectPr>
      </w:pPr>
    </w:p>
    <w:p w14:paraId="5EE33F67" w14:textId="77777777" w:rsidR="003E3385" w:rsidRDefault="003E3385" w:rsidP="003E3385">
      <w:pPr>
        <w:ind w:left="5954" w:right="-1"/>
        <w:jc w:val="left"/>
        <w:rPr>
          <w:rFonts w:eastAsiaTheme="minorEastAsia"/>
          <w:noProof/>
          <w:lang w:eastAsia="en-US"/>
        </w:rPr>
      </w:pPr>
      <w:r>
        <w:rPr>
          <w:rFonts w:eastAsiaTheme="minorEastAsia"/>
          <w:noProof/>
          <w:lang w:eastAsia="en-US"/>
        </w:rPr>
        <w:lastRenderedPageBreak/>
        <w:t>ЗАТВЕРДЖЕНО</w:t>
      </w:r>
    </w:p>
    <w:p w14:paraId="4F042C8E" w14:textId="64312783" w:rsidR="003E3385" w:rsidRDefault="003E3385" w:rsidP="003E3385">
      <w:pPr>
        <w:ind w:left="5954" w:right="-1"/>
        <w:jc w:val="left"/>
        <w:rPr>
          <w:rFonts w:eastAsiaTheme="minorEastAsia"/>
          <w:noProof/>
          <w:lang w:eastAsia="en-US"/>
        </w:rPr>
      </w:pPr>
      <w:r>
        <w:rPr>
          <w:rFonts w:eastAsiaTheme="minorEastAsia"/>
          <w:noProof/>
          <w:lang w:eastAsia="en-US"/>
        </w:rPr>
        <w:t>Постанова Правління Національного банку України</w:t>
      </w:r>
    </w:p>
    <w:p w14:paraId="4CC5AED2" w14:textId="3D756FA7" w:rsidR="0064731C" w:rsidRDefault="0064731C" w:rsidP="003E3385">
      <w:pPr>
        <w:ind w:left="5954" w:right="-1"/>
        <w:jc w:val="left"/>
        <w:rPr>
          <w:rFonts w:eastAsiaTheme="minorEastAsia"/>
          <w:noProof/>
          <w:lang w:eastAsia="en-US"/>
        </w:rPr>
      </w:pPr>
      <w:r>
        <w:rPr>
          <w:rFonts w:eastAsiaTheme="minorEastAsia"/>
          <w:noProof/>
          <w:lang w:eastAsia="en-US"/>
        </w:rPr>
        <w:t>25 квітня 2024 року № 49</w:t>
      </w:r>
    </w:p>
    <w:p w14:paraId="6E2E3121" w14:textId="63F209E0" w:rsidR="003E3385" w:rsidRDefault="003E3385" w:rsidP="003E3385">
      <w:pPr>
        <w:ind w:right="-1" w:firstLine="567"/>
        <w:rPr>
          <w:rFonts w:eastAsiaTheme="minorEastAsia"/>
          <w:noProof/>
          <w:lang w:eastAsia="en-US"/>
        </w:rPr>
      </w:pPr>
    </w:p>
    <w:p w14:paraId="5771B3F6" w14:textId="77777777" w:rsidR="009D7482" w:rsidRDefault="009D7482" w:rsidP="003E3385">
      <w:pPr>
        <w:ind w:right="-1" w:firstLine="567"/>
        <w:rPr>
          <w:rFonts w:eastAsiaTheme="minorEastAsia"/>
          <w:noProof/>
          <w:lang w:eastAsia="en-US"/>
        </w:rPr>
      </w:pPr>
    </w:p>
    <w:p w14:paraId="77E8822F" w14:textId="7462A99C" w:rsidR="00337C16" w:rsidRDefault="0063393B" w:rsidP="003E3385">
      <w:pPr>
        <w:jc w:val="center"/>
        <w:rPr>
          <w:rFonts w:eastAsiaTheme="minorEastAsia"/>
          <w:noProof/>
          <w:lang w:eastAsia="en-US"/>
        </w:rPr>
      </w:pPr>
      <w:bookmarkStart w:id="0" w:name="_GoBack"/>
      <w:bookmarkEnd w:id="0"/>
      <w:r>
        <w:rPr>
          <w:rFonts w:eastAsiaTheme="minorEastAsia"/>
          <w:noProof/>
          <w:lang w:eastAsia="en-US"/>
        </w:rPr>
        <w:t xml:space="preserve">Зміни до </w:t>
      </w:r>
      <w:r w:rsidR="003E3385">
        <w:rPr>
          <w:rFonts w:eastAsiaTheme="minorEastAsia"/>
          <w:noProof/>
          <w:lang w:eastAsia="en-US"/>
        </w:rPr>
        <w:t>Положення про порядок визначення</w:t>
      </w:r>
    </w:p>
    <w:p w14:paraId="59F3216D" w14:textId="051B0055" w:rsidR="006A0911" w:rsidRDefault="003E3385" w:rsidP="003E3385">
      <w:pPr>
        <w:jc w:val="center"/>
        <w:rPr>
          <w:rFonts w:eastAsiaTheme="minorEastAsia"/>
          <w:noProof/>
          <w:lang w:eastAsia="en-US"/>
        </w:rPr>
      </w:pPr>
      <w:r>
        <w:rPr>
          <w:rFonts w:eastAsiaTheme="minorEastAsia"/>
          <w:noProof/>
          <w:lang w:eastAsia="en-US"/>
        </w:rPr>
        <w:t xml:space="preserve"> банками України розміру регулятивного капіталу</w:t>
      </w:r>
    </w:p>
    <w:p w14:paraId="6701AE3F" w14:textId="46869ABA" w:rsidR="003E3385" w:rsidRDefault="003E3385" w:rsidP="003E3385">
      <w:pPr>
        <w:jc w:val="center"/>
        <w:rPr>
          <w:rFonts w:eastAsiaTheme="minorEastAsia"/>
          <w:noProof/>
          <w:lang w:eastAsia="en-US"/>
        </w:rPr>
      </w:pPr>
    </w:p>
    <w:p w14:paraId="5BD9EF7E" w14:textId="07815411" w:rsidR="001310D4" w:rsidRDefault="001310D4" w:rsidP="00216C2B">
      <w:pPr>
        <w:ind w:firstLine="567"/>
      </w:pPr>
      <w:r>
        <w:t>1. У розділі ІІ:</w:t>
      </w:r>
    </w:p>
    <w:p w14:paraId="0782BB1D" w14:textId="3D50FE15" w:rsidR="001310D4" w:rsidRDefault="001310D4" w:rsidP="00216C2B">
      <w:pPr>
        <w:ind w:firstLine="567"/>
      </w:pPr>
    </w:p>
    <w:p w14:paraId="080E0B4D" w14:textId="7C09B727" w:rsidR="00976BBD" w:rsidRPr="000447BB" w:rsidRDefault="00FF1823" w:rsidP="00DC7E12">
      <w:pPr>
        <w:ind w:firstLine="567"/>
      </w:pPr>
      <w:r w:rsidRPr="000447BB">
        <w:t>1) </w:t>
      </w:r>
      <w:r w:rsidR="002A4A57" w:rsidRPr="000447BB">
        <w:t>в</w:t>
      </w:r>
      <w:r w:rsidR="00DC7E12" w:rsidRPr="000447BB">
        <w:t xml:space="preserve"> </w:t>
      </w:r>
      <w:r w:rsidR="0035534B" w:rsidRPr="000447BB">
        <w:t>абзац</w:t>
      </w:r>
      <w:r w:rsidR="00DC7E12" w:rsidRPr="000447BB">
        <w:t>і третьому</w:t>
      </w:r>
      <w:r w:rsidR="0035534B" w:rsidRPr="000447BB">
        <w:t xml:space="preserve"> підпункту 10 пункту 30 глави 7</w:t>
      </w:r>
      <w:r w:rsidR="00DC7E12" w:rsidRPr="000447BB">
        <w:t xml:space="preserve"> слова </w:t>
      </w:r>
      <w:r w:rsidR="00DC7E12" w:rsidRPr="000447BB">
        <w:rPr>
          <w:lang w:val="ru-RU"/>
        </w:rPr>
        <w:t>“</w:t>
      </w:r>
      <w:r w:rsidR="00DC7E12" w:rsidRPr="000447BB">
        <w:t>за винятком нематеріальних активів</w:t>
      </w:r>
      <w:r w:rsidR="00DC7E12" w:rsidRPr="000447BB">
        <w:rPr>
          <w:lang w:val="ru-RU"/>
        </w:rPr>
        <w:t>”</w:t>
      </w:r>
      <w:r w:rsidR="0035534B" w:rsidRPr="000447BB">
        <w:t xml:space="preserve"> </w:t>
      </w:r>
      <w:r w:rsidR="00DC7E12" w:rsidRPr="000447BB">
        <w:t xml:space="preserve">замінити словами </w:t>
      </w:r>
      <w:r w:rsidR="00DC7E12" w:rsidRPr="000447BB">
        <w:rPr>
          <w:lang w:val="ru-RU"/>
        </w:rPr>
        <w:t>“</w:t>
      </w:r>
      <w:r w:rsidR="0016254B" w:rsidRPr="000447BB">
        <w:rPr>
          <w:color w:val="000000" w:themeColor="text1"/>
        </w:rPr>
        <w:t xml:space="preserve">за </w:t>
      </w:r>
      <w:r w:rsidR="00FF2DA3">
        <w:rPr>
          <w:color w:val="000000" w:themeColor="text1"/>
        </w:rPr>
        <w:t>винятком</w:t>
      </w:r>
      <w:r w:rsidR="0016254B" w:rsidRPr="000447BB">
        <w:rPr>
          <w:color w:val="000000" w:themeColor="text1"/>
        </w:rPr>
        <w:t xml:space="preserve"> нематеріальних активів, що обліковуються як </w:t>
      </w:r>
      <w:r w:rsidR="00B939B7" w:rsidRPr="000447BB">
        <w:rPr>
          <w:color w:val="000000" w:themeColor="text1"/>
        </w:rPr>
        <w:t>необор</w:t>
      </w:r>
      <w:r w:rsidR="005C4113" w:rsidRPr="000447BB">
        <w:rPr>
          <w:color w:val="000000" w:themeColor="text1"/>
        </w:rPr>
        <w:t>о</w:t>
      </w:r>
      <w:r w:rsidR="00B939B7" w:rsidRPr="000447BB">
        <w:rPr>
          <w:color w:val="000000" w:themeColor="text1"/>
        </w:rPr>
        <w:t>тні</w:t>
      </w:r>
      <w:r w:rsidR="0016254B" w:rsidRPr="000447BB">
        <w:rPr>
          <w:color w:val="000000" w:themeColor="text1"/>
        </w:rPr>
        <w:t xml:space="preserve"> активи, утримувані для продажу</w:t>
      </w:r>
      <w:r w:rsidR="00DC7E12" w:rsidRPr="000447BB">
        <w:rPr>
          <w:lang w:val="ru-RU"/>
        </w:rPr>
        <w:t>”</w:t>
      </w:r>
      <w:r w:rsidRPr="000447BB">
        <w:rPr>
          <w:lang w:val="ru-RU"/>
        </w:rPr>
        <w:t>;</w:t>
      </w:r>
    </w:p>
    <w:p w14:paraId="1CD789D8" w14:textId="77777777" w:rsidR="00976BBD" w:rsidRDefault="00976BBD" w:rsidP="00216C2B">
      <w:pPr>
        <w:ind w:firstLine="567"/>
      </w:pPr>
    </w:p>
    <w:p w14:paraId="34EAA45E" w14:textId="4E0A3421" w:rsidR="003E3385" w:rsidRDefault="00976BBD" w:rsidP="00216C2B">
      <w:pPr>
        <w:ind w:firstLine="567"/>
      </w:pPr>
      <w:r>
        <w:t xml:space="preserve">2) </w:t>
      </w:r>
      <w:r w:rsidR="001310D4">
        <w:t xml:space="preserve">у пункті 53 глави 9 слово </w:t>
      </w:r>
      <w:r w:rsidR="001310D4" w:rsidRPr="00D06908">
        <w:rPr>
          <w:lang w:val="ru-RU"/>
        </w:rPr>
        <w:t>“</w:t>
      </w:r>
      <w:r w:rsidR="001310D4">
        <w:t>періоди;</w:t>
      </w:r>
      <w:r w:rsidR="001310D4" w:rsidRPr="00D06908">
        <w:rPr>
          <w:lang w:val="ru-RU"/>
        </w:rPr>
        <w:t>”</w:t>
      </w:r>
      <w:r w:rsidR="001310D4">
        <w:t xml:space="preserve"> замінити словом </w:t>
      </w:r>
      <w:r w:rsidR="001310D4" w:rsidRPr="00D06908">
        <w:rPr>
          <w:lang w:val="ru-RU"/>
        </w:rPr>
        <w:t>“</w:t>
      </w:r>
      <w:r w:rsidR="001310D4">
        <w:t>періоди.</w:t>
      </w:r>
      <w:r w:rsidR="001310D4" w:rsidRPr="00D06908">
        <w:rPr>
          <w:lang w:val="ru-RU"/>
        </w:rPr>
        <w:t>”</w:t>
      </w:r>
      <w:r w:rsidR="001310D4">
        <w:t>;</w:t>
      </w:r>
    </w:p>
    <w:p w14:paraId="03AF9B63" w14:textId="7C65230E" w:rsidR="004C5AED" w:rsidRDefault="004C5AED" w:rsidP="00976BBD"/>
    <w:p w14:paraId="796BB993" w14:textId="78C22B12" w:rsidR="001310D4" w:rsidRDefault="00A82BFD" w:rsidP="00216C2B">
      <w:pPr>
        <w:ind w:firstLine="567"/>
      </w:pPr>
      <w:r>
        <w:t>3</w:t>
      </w:r>
      <w:r w:rsidR="001310D4">
        <w:t>) у главі 10:</w:t>
      </w:r>
    </w:p>
    <w:p w14:paraId="3627AD73" w14:textId="4880F894" w:rsidR="001310D4" w:rsidRDefault="001310D4" w:rsidP="00216C2B">
      <w:pPr>
        <w:ind w:firstLine="567"/>
      </w:pPr>
      <w:r>
        <w:t xml:space="preserve">пункт </w:t>
      </w:r>
      <w:r w:rsidR="00216C2B">
        <w:t>55</w:t>
      </w:r>
      <w:r>
        <w:t xml:space="preserve"> викласти в такій редакції:</w:t>
      </w:r>
    </w:p>
    <w:p w14:paraId="6C6DDCFF" w14:textId="338B7E59" w:rsidR="00216C2B" w:rsidRDefault="00216C2B" w:rsidP="00216C2B">
      <w:pPr>
        <w:shd w:val="clear" w:color="auto" w:fill="FFFFFF" w:themeFill="background1"/>
        <w:ind w:firstLine="567"/>
        <w:rPr>
          <w:color w:val="000000" w:themeColor="text1"/>
        </w:rPr>
      </w:pPr>
      <w:r w:rsidRPr="00D06908">
        <w:rPr>
          <w:color w:val="000000" w:themeColor="text1"/>
          <w:lang w:val="ru-RU"/>
        </w:rPr>
        <w:t>“</w:t>
      </w:r>
      <w:r w:rsidRPr="00216C2B">
        <w:rPr>
          <w:color w:val="000000" w:themeColor="text1"/>
        </w:rPr>
        <w:t xml:space="preserve">55. Банк уключає до </w:t>
      </w:r>
      <w:proofErr w:type="spellStart"/>
      <w:r w:rsidRPr="00216C2B">
        <w:rPr>
          <w:color w:val="000000" w:themeColor="text1"/>
        </w:rPr>
        <w:t>вирахувань</w:t>
      </w:r>
      <w:proofErr w:type="spellEnd"/>
      <w:r w:rsidRPr="00216C2B">
        <w:rPr>
          <w:color w:val="000000" w:themeColor="text1"/>
        </w:rPr>
        <w:t xml:space="preserve"> з ОК1 такі нараховані доходи:</w:t>
      </w:r>
    </w:p>
    <w:p w14:paraId="719B967D" w14:textId="77777777" w:rsidR="008864F7" w:rsidRPr="00216C2B" w:rsidRDefault="008864F7" w:rsidP="00216C2B">
      <w:pPr>
        <w:shd w:val="clear" w:color="auto" w:fill="FFFFFF" w:themeFill="background1"/>
        <w:ind w:firstLine="567"/>
        <w:rPr>
          <w:color w:val="000000" w:themeColor="text1"/>
        </w:rPr>
      </w:pPr>
    </w:p>
    <w:p w14:paraId="4DC40BE9" w14:textId="5CCBFBB5" w:rsidR="00216C2B" w:rsidRDefault="00216C2B" w:rsidP="00216C2B">
      <w:pPr>
        <w:shd w:val="clear" w:color="auto" w:fill="FFFFFF" w:themeFill="background1"/>
        <w:ind w:firstLine="567"/>
        <w:rPr>
          <w:color w:val="000000" w:themeColor="text1"/>
        </w:rPr>
      </w:pPr>
      <w:r w:rsidRPr="00216C2B">
        <w:rPr>
          <w:color w:val="000000" w:themeColor="text1"/>
        </w:rPr>
        <w:t xml:space="preserve">1) нараховані доходи, строк сплати яких згідно з договором минув (далі </w:t>
      </w:r>
      <w:r w:rsidR="00816BBD" w:rsidRPr="00BD28F0">
        <w:t>–</w:t>
      </w:r>
      <w:r w:rsidRPr="00216C2B">
        <w:rPr>
          <w:color w:val="000000" w:themeColor="text1"/>
        </w:rPr>
        <w:t xml:space="preserve"> прострочені нараховані доходи), згідно з пунктом 56 глави 10 розділу II цього Положення, крім доходів </w:t>
      </w:r>
      <w:r w:rsidRPr="00216C2B">
        <w:rPr>
          <w:lang w:eastAsia="ru-RU"/>
        </w:rPr>
        <w:t>за фінансовими активами, балансова вартість яких уключається до розрахунку суми вкладень банку в інструменти капіталу згідно з розділом VІ цього Положення</w:t>
      </w:r>
      <w:r w:rsidRPr="00216C2B">
        <w:rPr>
          <w:color w:val="000000" w:themeColor="text1"/>
        </w:rPr>
        <w:t>;</w:t>
      </w:r>
    </w:p>
    <w:p w14:paraId="3C1A2302" w14:textId="77777777" w:rsidR="008864F7" w:rsidRPr="00216C2B" w:rsidRDefault="008864F7" w:rsidP="00216C2B">
      <w:pPr>
        <w:shd w:val="clear" w:color="auto" w:fill="FFFFFF" w:themeFill="background1"/>
        <w:ind w:firstLine="567"/>
        <w:rPr>
          <w:color w:val="000000" w:themeColor="text1"/>
        </w:rPr>
      </w:pPr>
    </w:p>
    <w:p w14:paraId="5B528B80" w14:textId="77777777" w:rsidR="00B825FD" w:rsidRDefault="00216C2B" w:rsidP="00B825FD">
      <w:pPr>
        <w:shd w:val="clear" w:color="auto" w:fill="FFFFFF" w:themeFill="background1"/>
        <w:ind w:firstLine="567"/>
        <w:rPr>
          <w:color w:val="000000" w:themeColor="text1"/>
        </w:rPr>
      </w:pPr>
      <w:r w:rsidRPr="00216C2B">
        <w:rPr>
          <w:color w:val="000000" w:themeColor="text1"/>
        </w:rPr>
        <w:t>2) нараховані доходи, неотримані понад 30 днів із дати їх нарахування, строк сплати яких згідно з договором не минув, згідно з пунктами 57, 58 глави 10 розділу II цього Положення.</w:t>
      </w:r>
    </w:p>
    <w:p w14:paraId="33835B18" w14:textId="5FBC7ABE" w:rsidR="00B825FD" w:rsidRPr="000447BB" w:rsidRDefault="00216C2B" w:rsidP="00B825FD">
      <w:pPr>
        <w:shd w:val="clear" w:color="auto" w:fill="FFFFFF" w:themeFill="background1"/>
        <w:ind w:firstLine="567"/>
        <w:rPr>
          <w:color w:val="000000" w:themeColor="text1"/>
        </w:rPr>
      </w:pPr>
      <w:r w:rsidRPr="00216C2B">
        <w:rPr>
          <w:rStyle w:val="rvts15"/>
        </w:rPr>
        <w:t xml:space="preserve">Банк уключає </w:t>
      </w:r>
      <w:r w:rsidRPr="00216C2B">
        <w:rPr>
          <w:lang w:eastAsia="ru-RU"/>
        </w:rPr>
        <w:t xml:space="preserve">до розрахунку суми нарахованих доходів, неотриманих понад 30 днів із дати їх нарахування, строк сплати яких </w:t>
      </w:r>
      <w:r w:rsidR="00621E76">
        <w:rPr>
          <w:lang w:eastAsia="ru-RU"/>
        </w:rPr>
        <w:t xml:space="preserve">згідно з договором </w:t>
      </w:r>
      <w:r w:rsidRPr="00216C2B">
        <w:rPr>
          <w:lang w:eastAsia="ru-RU"/>
        </w:rPr>
        <w:t>не минув, нараховані доходи за борговими цінними паперами, емітованими в іноземній валюті центральними органами виконавчої влади України, придбаними/набутими у власність після 31</w:t>
      </w:r>
      <w:r>
        <w:rPr>
          <w:lang w:val="ru-RU" w:eastAsia="ru-RU"/>
        </w:rPr>
        <w:t> </w:t>
      </w:r>
      <w:r w:rsidRPr="00216C2B">
        <w:rPr>
          <w:lang w:eastAsia="ru-RU"/>
        </w:rPr>
        <w:t>березня 2021 року</w:t>
      </w:r>
      <w:r w:rsidRPr="000447BB">
        <w:rPr>
          <w:lang w:eastAsia="ru-RU"/>
        </w:rPr>
        <w:t>,</w:t>
      </w:r>
      <w:r w:rsidR="00621E76" w:rsidRPr="000447BB">
        <w:rPr>
          <w:lang w:eastAsia="ru-RU"/>
        </w:rPr>
        <w:t xml:space="preserve"> із застосуванням </w:t>
      </w:r>
      <w:r w:rsidR="00F649DE">
        <w:rPr>
          <w:lang w:eastAsia="ru-RU"/>
        </w:rPr>
        <w:t xml:space="preserve">таких </w:t>
      </w:r>
      <w:r w:rsidR="00621E76" w:rsidRPr="000447BB">
        <w:rPr>
          <w:lang w:eastAsia="ru-RU"/>
        </w:rPr>
        <w:t>коефіцієнтів:</w:t>
      </w:r>
    </w:p>
    <w:p w14:paraId="617361D2" w14:textId="77777777" w:rsidR="00B825FD" w:rsidRPr="000447BB" w:rsidRDefault="00621E76" w:rsidP="00B825FD">
      <w:pPr>
        <w:shd w:val="clear" w:color="auto" w:fill="FFFFFF" w:themeFill="background1"/>
        <w:ind w:firstLine="567"/>
        <w:rPr>
          <w:color w:val="000000" w:themeColor="text1"/>
        </w:rPr>
      </w:pPr>
      <w:r w:rsidRPr="000447BB">
        <w:rPr>
          <w:lang w:eastAsia="ru-RU"/>
        </w:rPr>
        <w:t xml:space="preserve">до </w:t>
      </w:r>
      <w:r w:rsidRPr="000447BB">
        <w:rPr>
          <w:rStyle w:val="rvts15"/>
        </w:rPr>
        <w:t>30 грудня 2025 року (включно)</w:t>
      </w:r>
      <w:r w:rsidRPr="000447BB">
        <w:rPr>
          <w:lang w:eastAsia="ru-RU"/>
        </w:rPr>
        <w:t xml:space="preserve"> – 0,5</w:t>
      </w:r>
      <w:r w:rsidR="0069594B" w:rsidRPr="000447BB">
        <w:rPr>
          <w:lang w:eastAsia="ru-RU"/>
        </w:rPr>
        <w:t>;</w:t>
      </w:r>
    </w:p>
    <w:p w14:paraId="55B83AAE" w14:textId="2A60DFB8" w:rsidR="001310D4" w:rsidRPr="00B825FD" w:rsidRDefault="00621E76" w:rsidP="00B825FD">
      <w:pPr>
        <w:shd w:val="clear" w:color="auto" w:fill="FFFFFF" w:themeFill="background1"/>
        <w:ind w:firstLine="567"/>
        <w:rPr>
          <w:rStyle w:val="rvts15"/>
          <w:color w:val="000000" w:themeColor="text1"/>
        </w:rPr>
      </w:pPr>
      <w:r w:rsidRPr="000447BB">
        <w:rPr>
          <w:rStyle w:val="rvts15"/>
        </w:rPr>
        <w:t>з 31 грудня 2025 року – 1.</w:t>
      </w:r>
      <w:r w:rsidR="00216C2B" w:rsidRPr="000447BB">
        <w:rPr>
          <w:rStyle w:val="rvts15"/>
          <w:lang w:val="ru-RU"/>
        </w:rPr>
        <w:t>”</w:t>
      </w:r>
      <w:r w:rsidR="00216C2B" w:rsidRPr="000447BB">
        <w:rPr>
          <w:rStyle w:val="rvts15"/>
        </w:rPr>
        <w:t>;</w:t>
      </w:r>
    </w:p>
    <w:p w14:paraId="5EC59679" w14:textId="0DA97E8B" w:rsidR="00216C2B" w:rsidRDefault="00216C2B" w:rsidP="00216C2B">
      <w:pPr>
        <w:ind w:firstLine="567"/>
      </w:pPr>
      <w:r w:rsidRPr="00216C2B">
        <w:t xml:space="preserve">в абзаці </w:t>
      </w:r>
      <w:r w:rsidRPr="00F649DE">
        <w:t>третьому</w:t>
      </w:r>
      <w:r w:rsidRPr="00216C2B">
        <w:rPr>
          <w:lang w:val="ru-RU"/>
        </w:rPr>
        <w:t xml:space="preserve"> пункту 57 слово “</w:t>
      </w:r>
      <w:proofErr w:type="spellStart"/>
      <w:r w:rsidRPr="00216C2B">
        <w:rPr>
          <w:lang w:val="ru-RU"/>
        </w:rPr>
        <w:t>неотримані</w:t>
      </w:r>
      <w:proofErr w:type="spellEnd"/>
      <w:r w:rsidRPr="00216C2B">
        <w:rPr>
          <w:lang w:val="ru-RU"/>
        </w:rPr>
        <w:t>”</w:t>
      </w:r>
      <w:r>
        <w:t xml:space="preserve"> замінити словом </w:t>
      </w:r>
      <w:r w:rsidRPr="00D06908">
        <w:rPr>
          <w:lang w:val="ru-RU"/>
        </w:rPr>
        <w:t>“</w:t>
      </w:r>
      <w:r>
        <w:t>неотриманих</w:t>
      </w:r>
      <w:r w:rsidRPr="00D06908">
        <w:rPr>
          <w:lang w:val="ru-RU"/>
        </w:rPr>
        <w:t>”</w:t>
      </w:r>
      <w:r w:rsidR="00141B40">
        <w:t>.</w:t>
      </w:r>
    </w:p>
    <w:p w14:paraId="409B651A" w14:textId="2482771B" w:rsidR="00216C2B" w:rsidRDefault="00216C2B" w:rsidP="00216C2B">
      <w:pPr>
        <w:ind w:firstLine="567"/>
      </w:pPr>
    </w:p>
    <w:p w14:paraId="3C20066C" w14:textId="1C1CC28F" w:rsidR="00216C2B" w:rsidRPr="00D06908" w:rsidRDefault="00216C2B" w:rsidP="00216C2B">
      <w:pPr>
        <w:ind w:firstLine="567"/>
        <w:rPr>
          <w:lang w:val="ru-RU"/>
        </w:rPr>
      </w:pPr>
      <w:r>
        <w:t xml:space="preserve">2. У розділі </w:t>
      </w:r>
      <w:r>
        <w:rPr>
          <w:lang w:val="en-US"/>
        </w:rPr>
        <w:t>V</w:t>
      </w:r>
      <w:r w:rsidRPr="00D06908">
        <w:rPr>
          <w:lang w:val="ru-RU"/>
        </w:rPr>
        <w:t>:</w:t>
      </w:r>
    </w:p>
    <w:p w14:paraId="1660974F" w14:textId="12995D63" w:rsidR="00216C2B" w:rsidRPr="00D06908" w:rsidRDefault="00216C2B" w:rsidP="00216C2B">
      <w:pPr>
        <w:ind w:firstLine="567"/>
        <w:rPr>
          <w:lang w:val="ru-RU"/>
        </w:rPr>
      </w:pPr>
    </w:p>
    <w:p w14:paraId="20A04E79" w14:textId="34631112" w:rsidR="00216C2B" w:rsidRDefault="00216C2B" w:rsidP="00216C2B">
      <w:pPr>
        <w:ind w:firstLine="567"/>
        <w:rPr>
          <w:lang w:val="ru-RU"/>
        </w:rPr>
      </w:pPr>
      <w:r w:rsidRPr="00D06908">
        <w:rPr>
          <w:lang w:val="ru-RU"/>
        </w:rPr>
        <w:lastRenderedPageBreak/>
        <w:t>1)</w:t>
      </w:r>
      <w:r>
        <w:rPr>
          <w:lang w:val="en-US"/>
        </w:rPr>
        <w:t> </w:t>
      </w:r>
      <w:r>
        <w:t xml:space="preserve">у пункті 128 глави 19 </w:t>
      </w:r>
      <w:r w:rsidRPr="000447BB">
        <w:t>слова</w:t>
      </w:r>
      <w:r w:rsidR="00787499" w:rsidRPr="000447BB">
        <w:t xml:space="preserve"> та цифри</w:t>
      </w:r>
      <w:r w:rsidRPr="000447BB">
        <w:t xml:space="preserve"> </w:t>
      </w:r>
      <w:r w:rsidRPr="000447BB">
        <w:rPr>
          <w:lang w:val="ru-RU"/>
        </w:rPr>
        <w:t>“</w:t>
      </w:r>
      <w:r w:rsidR="00787499" w:rsidRPr="000447BB">
        <w:t xml:space="preserve">згідно з пунктом 127 глави 19 розділу </w:t>
      </w:r>
      <w:r w:rsidR="00787499" w:rsidRPr="000447BB">
        <w:rPr>
          <w:lang w:val="en-US"/>
        </w:rPr>
        <w:t>V</w:t>
      </w:r>
      <w:r w:rsidR="00787499" w:rsidRPr="000447BB">
        <w:rPr>
          <w:lang w:val="ru-RU"/>
        </w:rPr>
        <w:t xml:space="preserve"> </w:t>
      </w:r>
      <w:r w:rsidR="00787499" w:rsidRPr="000447BB">
        <w:t>цього Положення</w:t>
      </w:r>
      <w:r w:rsidRPr="000447BB">
        <w:t xml:space="preserve">” замінити словами та цифрами “у строки, встановлені </w:t>
      </w:r>
      <w:r w:rsidR="00CC2B3C">
        <w:t xml:space="preserve">в </w:t>
      </w:r>
      <w:r w:rsidRPr="000447BB">
        <w:t>пункта</w:t>
      </w:r>
      <w:r w:rsidR="00CC2B3C">
        <w:t>х</w:t>
      </w:r>
      <w:r w:rsidRPr="000447BB">
        <w:t xml:space="preserve"> 126,</w:t>
      </w:r>
      <w:r w:rsidR="00170A54" w:rsidRPr="000447BB">
        <w:t xml:space="preserve"> 127 глави 19 розділу V цього Положення відповідно</w:t>
      </w:r>
      <w:r w:rsidRPr="000447BB">
        <w:rPr>
          <w:lang w:val="ru-RU"/>
        </w:rPr>
        <w:t>”</w:t>
      </w:r>
      <w:r w:rsidR="00141B40" w:rsidRPr="000447BB">
        <w:rPr>
          <w:lang w:val="ru-RU"/>
        </w:rPr>
        <w:t>;</w:t>
      </w:r>
    </w:p>
    <w:p w14:paraId="4AF845D7" w14:textId="6DDEB2AC" w:rsidR="00141B40" w:rsidRDefault="00141B40" w:rsidP="00216C2B">
      <w:pPr>
        <w:ind w:firstLine="567"/>
        <w:rPr>
          <w:lang w:val="ru-RU"/>
        </w:rPr>
      </w:pPr>
    </w:p>
    <w:p w14:paraId="13795172" w14:textId="6D150FB0" w:rsidR="00141B40" w:rsidRDefault="00141B40" w:rsidP="00216C2B">
      <w:pPr>
        <w:ind w:firstLine="567"/>
      </w:pPr>
      <w:r>
        <w:rPr>
          <w:lang w:val="ru-RU"/>
        </w:rPr>
        <w:t>2) </w:t>
      </w:r>
      <w:r w:rsidR="000E6F39">
        <w:rPr>
          <w:lang w:val="ru-RU"/>
        </w:rPr>
        <w:t xml:space="preserve">у </w:t>
      </w:r>
      <w:r w:rsidR="000E6F39" w:rsidRPr="00F3373E">
        <w:t>підпункті</w:t>
      </w:r>
      <w:r w:rsidR="000E6F39">
        <w:rPr>
          <w:lang w:val="ru-RU"/>
        </w:rPr>
        <w:t xml:space="preserve"> 5 пункту 135 </w:t>
      </w:r>
      <w:r>
        <w:rPr>
          <w:lang w:val="ru-RU"/>
        </w:rPr>
        <w:t>глав</w:t>
      </w:r>
      <w:r w:rsidR="00F3373E">
        <w:t>и</w:t>
      </w:r>
      <w:r>
        <w:t xml:space="preserve"> 20</w:t>
      </w:r>
      <w:r w:rsidR="000E6F39" w:rsidRPr="000E6F39">
        <w:t xml:space="preserve"> </w:t>
      </w:r>
      <w:r w:rsidR="000E6F39">
        <w:t xml:space="preserve">слово </w:t>
      </w:r>
      <w:r w:rsidR="000E6F39" w:rsidRPr="00D06908">
        <w:rPr>
          <w:lang w:val="ru-RU"/>
        </w:rPr>
        <w:t>“</w:t>
      </w:r>
      <w:r w:rsidR="000E6F39">
        <w:t>пунктах</w:t>
      </w:r>
      <w:r w:rsidR="000E6F39" w:rsidRPr="00D06908">
        <w:rPr>
          <w:lang w:val="ru-RU"/>
        </w:rPr>
        <w:t>”</w:t>
      </w:r>
      <w:r w:rsidR="000E6F39">
        <w:t xml:space="preserve"> замінити словом </w:t>
      </w:r>
      <w:r w:rsidR="000E6F39" w:rsidRPr="00D06908">
        <w:rPr>
          <w:lang w:val="ru-RU"/>
        </w:rPr>
        <w:t>“</w:t>
      </w:r>
      <w:r w:rsidR="000E6F39">
        <w:rPr>
          <w:lang w:val="ru-RU"/>
        </w:rPr>
        <w:t>пункт</w:t>
      </w:r>
      <w:r w:rsidR="000E6F39">
        <w:t>і</w:t>
      </w:r>
      <w:r w:rsidR="000E6F39">
        <w:rPr>
          <w:lang w:val="ru-RU"/>
        </w:rPr>
        <w:t>”.</w:t>
      </w:r>
    </w:p>
    <w:p w14:paraId="45222361" w14:textId="77777777" w:rsidR="00141B40" w:rsidRPr="00141B40" w:rsidRDefault="00141B40" w:rsidP="00216C2B">
      <w:pPr>
        <w:ind w:firstLine="567"/>
      </w:pPr>
    </w:p>
    <w:p w14:paraId="777FE8E2" w14:textId="5D03D653" w:rsidR="00216C2B" w:rsidRDefault="00141B40" w:rsidP="00216C2B">
      <w:pPr>
        <w:ind w:firstLine="567"/>
        <w:rPr>
          <w:lang w:val="ru-RU"/>
        </w:rPr>
      </w:pPr>
      <w:r>
        <w:t xml:space="preserve">3. У розділі </w:t>
      </w:r>
      <w:r>
        <w:rPr>
          <w:lang w:val="en-US"/>
        </w:rPr>
        <w:t>VI</w:t>
      </w:r>
      <w:r>
        <w:rPr>
          <w:lang w:val="ru-RU"/>
        </w:rPr>
        <w:t>:</w:t>
      </w:r>
    </w:p>
    <w:p w14:paraId="774210D4" w14:textId="50C2C0AF" w:rsidR="00141B40" w:rsidRDefault="00141B40" w:rsidP="00216C2B">
      <w:pPr>
        <w:ind w:firstLine="567"/>
        <w:rPr>
          <w:lang w:val="ru-RU"/>
        </w:rPr>
      </w:pPr>
    </w:p>
    <w:p w14:paraId="5A66E83E" w14:textId="77B9BA24" w:rsidR="00141B40" w:rsidRDefault="00141B40" w:rsidP="004028A2">
      <w:pPr>
        <w:tabs>
          <w:tab w:val="left" w:pos="284"/>
        </w:tabs>
        <w:ind w:firstLine="567"/>
      </w:pPr>
      <w:r>
        <w:rPr>
          <w:lang w:val="ru-RU"/>
        </w:rPr>
        <w:t>1) у глав</w:t>
      </w:r>
      <w:r>
        <w:t>і 24:</w:t>
      </w:r>
    </w:p>
    <w:p w14:paraId="2B26EDD7" w14:textId="7CF90BB8" w:rsidR="00141B40" w:rsidRPr="004028A2" w:rsidRDefault="00141B40" w:rsidP="004028A2">
      <w:pPr>
        <w:tabs>
          <w:tab w:val="left" w:pos="284"/>
        </w:tabs>
        <w:ind w:firstLine="567"/>
      </w:pPr>
      <w:r w:rsidRPr="004028A2">
        <w:t>абзаци другий, третій підпункту 1 пункту 172 викласти в такій редакції:</w:t>
      </w:r>
    </w:p>
    <w:p w14:paraId="727EE2E1" w14:textId="7E9ED9A8" w:rsidR="004028A2" w:rsidRPr="004028A2" w:rsidRDefault="004028A2" w:rsidP="004028A2">
      <w:pPr>
        <w:pStyle w:val="af3"/>
        <w:tabs>
          <w:tab w:val="left" w:pos="284"/>
          <w:tab w:val="left" w:pos="709"/>
          <w:tab w:val="left" w:pos="993"/>
        </w:tabs>
        <w:ind w:left="0" w:firstLine="567"/>
      </w:pPr>
      <w:r w:rsidRPr="00D06908">
        <w:rPr>
          <w:lang w:val="ru-RU"/>
        </w:rPr>
        <w:t>“</w:t>
      </w:r>
      <w:r w:rsidRPr="004028A2">
        <w:t>фінансовою установою;</w:t>
      </w:r>
    </w:p>
    <w:p w14:paraId="79438395" w14:textId="1A030F31" w:rsidR="00141B40" w:rsidRDefault="004028A2" w:rsidP="004028A2">
      <w:pPr>
        <w:tabs>
          <w:tab w:val="left" w:pos="284"/>
        </w:tabs>
        <w:ind w:firstLine="567"/>
        <w:rPr>
          <w:lang w:val="ru-RU" w:eastAsia="ru-RU"/>
        </w:rPr>
      </w:pPr>
      <w:r w:rsidRPr="004028A2">
        <w:rPr>
          <w:lang w:eastAsia="ru-RU"/>
        </w:rPr>
        <w:t>надавачем супровідних послуг</w:t>
      </w:r>
      <w:r w:rsidR="006C5498">
        <w:rPr>
          <w:lang w:eastAsia="ru-RU"/>
        </w:rPr>
        <w:t xml:space="preserve">, </w:t>
      </w:r>
      <w:r w:rsidR="006C5498" w:rsidRPr="000447BB">
        <w:rPr>
          <w:lang w:eastAsia="ru-RU"/>
        </w:rPr>
        <w:t>який є</w:t>
      </w:r>
      <w:r w:rsidRPr="004028A2">
        <w:rPr>
          <w:lang w:eastAsia="ru-RU"/>
        </w:rPr>
        <w:t xml:space="preserve"> учасником фінансової групи;</w:t>
      </w:r>
      <w:r w:rsidRPr="00D06908">
        <w:rPr>
          <w:lang w:val="ru-RU" w:eastAsia="ru-RU"/>
        </w:rPr>
        <w:t>”</w:t>
      </w:r>
      <w:r>
        <w:rPr>
          <w:lang w:val="ru-RU" w:eastAsia="ru-RU"/>
        </w:rPr>
        <w:t>;</w:t>
      </w:r>
    </w:p>
    <w:p w14:paraId="65E38E9A" w14:textId="0AA49478" w:rsidR="004028A2" w:rsidRPr="00407AD4" w:rsidRDefault="004028A2" w:rsidP="004028A2">
      <w:pPr>
        <w:tabs>
          <w:tab w:val="left" w:pos="284"/>
        </w:tabs>
        <w:ind w:firstLine="567"/>
        <w:rPr>
          <w:lang w:val="ru-RU" w:eastAsia="ru-RU"/>
        </w:rPr>
      </w:pPr>
      <w:r w:rsidRPr="00407AD4">
        <w:rPr>
          <w:lang w:eastAsia="ru-RU"/>
        </w:rPr>
        <w:t>підпункт</w:t>
      </w:r>
      <w:r w:rsidR="00933A9E">
        <w:rPr>
          <w:lang w:eastAsia="ru-RU"/>
        </w:rPr>
        <w:t>и</w:t>
      </w:r>
      <w:r w:rsidRPr="00407AD4">
        <w:rPr>
          <w:lang w:eastAsia="ru-RU"/>
        </w:rPr>
        <w:t xml:space="preserve"> 1</w:t>
      </w:r>
      <w:r w:rsidR="00933A9E">
        <w:rPr>
          <w:lang w:eastAsia="ru-RU"/>
        </w:rPr>
        <w:t>, 4</w:t>
      </w:r>
      <w:r w:rsidRPr="00407AD4">
        <w:rPr>
          <w:lang w:eastAsia="ru-RU"/>
        </w:rPr>
        <w:t xml:space="preserve"> </w:t>
      </w:r>
      <w:r w:rsidR="00937B45" w:rsidRPr="00407AD4">
        <w:rPr>
          <w:lang w:val="ru-RU" w:eastAsia="ru-RU"/>
        </w:rPr>
        <w:t xml:space="preserve">пункту </w:t>
      </w:r>
      <w:r w:rsidR="00933A9E">
        <w:rPr>
          <w:lang w:val="ru-RU" w:eastAsia="ru-RU"/>
        </w:rPr>
        <w:t xml:space="preserve">179 </w:t>
      </w:r>
      <w:r w:rsidRPr="00407AD4">
        <w:rPr>
          <w:lang w:eastAsia="ru-RU"/>
        </w:rPr>
        <w:t>викласти в такій редакції</w:t>
      </w:r>
      <w:r w:rsidRPr="00407AD4">
        <w:rPr>
          <w:lang w:val="ru-RU" w:eastAsia="ru-RU"/>
        </w:rPr>
        <w:t>:</w:t>
      </w:r>
    </w:p>
    <w:p w14:paraId="050BCD65" w14:textId="4E246119" w:rsidR="004028A2" w:rsidRPr="00407AD4" w:rsidRDefault="004028A2" w:rsidP="004028A2">
      <w:pPr>
        <w:tabs>
          <w:tab w:val="left" w:pos="284"/>
        </w:tabs>
        <w:ind w:firstLine="567"/>
        <w:rPr>
          <w:lang w:eastAsia="ru-RU"/>
        </w:rPr>
      </w:pPr>
      <w:r w:rsidRPr="00407AD4">
        <w:rPr>
          <w:lang w:val="ru-RU" w:eastAsia="ru-RU"/>
        </w:rPr>
        <w:t>“</w:t>
      </w:r>
      <w:r w:rsidR="00176935" w:rsidRPr="00407AD4">
        <w:rPr>
          <w:lang w:val="ru-RU" w:eastAsia="ru-RU"/>
        </w:rPr>
        <w:t xml:space="preserve">1) </w:t>
      </w:r>
      <w:r w:rsidR="00176935" w:rsidRPr="00407AD4">
        <w:rPr>
          <w:lang w:eastAsia="ru-RU"/>
        </w:rPr>
        <w:t>фінансову установу;</w:t>
      </w:r>
      <w:r w:rsidRPr="00407AD4">
        <w:rPr>
          <w:lang w:val="ru-RU" w:eastAsia="ru-RU"/>
        </w:rPr>
        <w:t>”</w:t>
      </w:r>
      <w:r w:rsidR="00176935" w:rsidRPr="00407AD4">
        <w:rPr>
          <w:lang w:eastAsia="ru-RU"/>
        </w:rPr>
        <w:t>;</w:t>
      </w:r>
    </w:p>
    <w:p w14:paraId="5FD8902D" w14:textId="4CC8AECE" w:rsidR="00176935" w:rsidRDefault="00176935" w:rsidP="004028A2">
      <w:pPr>
        <w:tabs>
          <w:tab w:val="left" w:pos="284"/>
        </w:tabs>
        <w:ind w:firstLine="567"/>
        <w:rPr>
          <w:lang w:eastAsia="ru-RU"/>
        </w:rPr>
      </w:pPr>
      <w:r w:rsidRPr="00D06908">
        <w:rPr>
          <w:lang w:val="ru-RU" w:eastAsia="ru-RU"/>
        </w:rPr>
        <w:t xml:space="preserve">“4) </w:t>
      </w:r>
      <w:r>
        <w:rPr>
          <w:lang w:eastAsia="ru-RU"/>
        </w:rPr>
        <w:t>інститут спільного інвестування;</w:t>
      </w:r>
      <w:r w:rsidRPr="00D06908">
        <w:rPr>
          <w:lang w:val="ru-RU" w:eastAsia="ru-RU"/>
        </w:rPr>
        <w:t>”</w:t>
      </w:r>
      <w:r w:rsidR="00D07891">
        <w:rPr>
          <w:lang w:eastAsia="ru-RU"/>
        </w:rPr>
        <w:t>;</w:t>
      </w:r>
    </w:p>
    <w:p w14:paraId="4CB227FC" w14:textId="431B06D3" w:rsidR="00176935" w:rsidRDefault="00176935" w:rsidP="004028A2">
      <w:pPr>
        <w:tabs>
          <w:tab w:val="left" w:pos="284"/>
        </w:tabs>
        <w:ind w:firstLine="567"/>
        <w:rPr>
          <w:lang w:eastAsia="ru-RU"/>
        </w:rPr>
      </w:pPr>
    </w:p>
    <w:p w14:paraId="7EE1A810" w14:textId="6C569D04" w:rsidR="00176935" w:rsidRDefault="00176935" w:rsidP="004028A2">
      <w:pPr>
        <w:tabs>
          <w:tab w:val="left" w:pos="284"/>
        </w:tabs>
        <w:ind w:firstLine="567"/>
        <w:rPr>
          <w:lang w:eastAsia="ru-RU"/>
        </w:rPr>
      </w:pPr>
      <w:r>
        <w:rPr>
          <w:lang w:eastAsia="ru-RU"/>
        </w:rPr>
        <w:t>2) у главі 25:</w:t>
      </w:r>
    </w:p>
    <w:p w14:paraId="220798FA" w14:textId="61E3FF87" w:rsidR="00B30508" w:rsidRPr="00D32A26" w:rsidRDefault="00407AD4" w:rsidP="00176935">
      <w:pPr>
        <w:tabs>
          <w:tab w:val="left" w:pos="284"/>
        </w:tabs>
        <w:ind w:firstLine="567"/>
        <w:rPr>
          <w:lang w:eastAsia="ru-RU"/>
        </w:rPr>
      </w:pPr>
      <w:r w:rsidRPr="00D32A26">
        <w:rPr>
          <w:lang w:eastAsia="ru-RU"/>
        </w:rPr>
        <w:t xml:space="preserve">в абзаці другому </w:t>
      </w:r>
      <w:r w:rsidR="00937B45" w:rsidRPr="00D32A26">
        <w:rPr>
          <w:lang w:eastAsia="ru-RU"/>
        </w:rPr>
        <w:t>пункту 196 літери</w:t>
      </w:r>
      <w:r w:rsidR="00602DBE">
        <w:rPr>
          <w:lang w:eastAsia="ru-RU"/>
        </w:rPr>
        <w:t xml:space="preserve"> і знак</w:t>
      </w:r>
      <w:r w:rsidR="00981FEE">
        <w:rPr>
          <w:lang w:eastAsia="ru-RU"/>
        </w:rPr>
        <w:t>и</w:t>
      </w:r>
      <w:r w:rsidR="00602DBE">
        <w:rPr>
          <w:lang w:eastAsia="ru-RU"/>
        </w:rPr>
        <w:t xml:space="preserve"> </w:t>
      </w:r>
      <w:r w:rsidR="00B30508" w:rsidRPr="00B30508">
        <w:rPr>
          <w:lang w:eastAsia="ru-RU"/>
        </w:rPr>
        <w:t>“</w:t>
      </w:r>
      <m:oMath>
        <m:nary>
          <m:naryPr>
            <m:chr m:val="∑"/>
            <m:grow m:val="1"/>
            <m:ctrlPr>
              <w:rPr>
                <w:rFonts w:ascii="Cambria Math" w:hAnsi="Cambria Math"/>
              </w:rPr>
            </m:ctrlPr>
          </m:naryPr>
          <m:sub>
            <m:r>
              <w:rPr>
                <w:rFonts w:ascii="Cambria Math" w:hAnsi="Cambria Math"/>
              </w:rPr>
              <m:t>і=1</m:t>
            </m:r>
          </m:sub>
          <m:sup>
            <m:r>
              <w:rPr>
                <w:rFonts w:ascii="Cambria Math" w:hAnsi="Cambria Math"/>
                <w:lang w:val="en-US"/>
              </w:rPr>
              <m:t>n</m:t>
            </m:r>
          </m:sup>
          <m:e>
            <m:r>
              <m:rPr>
                <m:sty m:val="p"/>
              </m:rPr>
              <w:rPr>
                <w:rFonts w:ascii="Cambria Math" w:hAnsi="Cambria Math"/>
              </w:rPr>
              <m:t>і</m:t>
            </m:r>
          </m:e>
        </m:nary>
      </m:oMath>
      <w:r w:rsidR="00B30508" w:rsidRPr="00B30508">
        <w:fldChar w:fldCharType="begin"/>
      </w:r>
      <w:r w:rsidR="00B30508" w:rsidRPr="00B30508">
        <w:instrText xml:space="preserve"> QUOTE </w:instrText>
      </w:r>
      <m:oMath>
        <m:nary>
          <m:naryPr>
            <m:chr m:val="∑"/>
            <m:grow m:val="1"/>
            <m:ctrlPr>
              <w:rPr>
                <w:rFonts w:ascii="Cambria Math" w:hAnsi="Cambria Math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</w:rPr>
              <m:t>і=1</m:t>
            </m:r>
          </m:sub>
          <m:sup>
            <m:r>
              <m:rPr>
                <m:sty m:val="p"/>
              </m:rPr>
              <w:rPr>
                <w:rFonts w:ascii="Cambria Math" w:hAnsi="Cambria Math"/>
                <w:lang w:val="en-US"/>
              </w:rPr>
              <m:t>n</m:t>
            </m:r>
          </m:sup>
          <m:e>
            <m:r>
              <m:rPr>
                <m:sty m:val="p"/>
              </m:rPr>
              <w:rPr>
                <w:rFonts w:ascii="Cambria Math" w:hAnsi="Cambria Math"/>
              </w:rPr>
              <m:t>і</m:t>
            </m:r>
          </m:e>
        </m:nary>
      </m:oMath>
      <w:r w:rsidR="00B30508" w:rsidRPr="00B30508">
        <w:instrText xml:space="preserve"> </w:instrText>
      </w:r>
      <w:r w:rsidR="00B30508" w:rsidRPr="00B30508">
        <w:fldChar w:fldCharType="end"/>
      </w:r>
      <w:r w:rsidR="00B30508" w:rsidRPr="00B30508">
        <w:t xml:space="preserve"> Ро</w:t>
      </w:r>
      <w:r w:rsidR="00B30508" w:rsidRPr="00B30508">
        <w:rPr>
          <w:lang w:val="en-US"/>
        </w:rPr>
        <w:t>E</w:t>
      </w:r>
      <w:proofErr w:type="spellStart"/>
      <w:r w:rsidR="00B30508" w:rsidRPr="00B30508">
        <w:t>к</w:t>
      </w:r>
      <w:r w:rsidR="00B30508" w:rsidRPr="00B30508">
        <w:rPr>
          <w:vertAlign w:val="subscript"/>
        </w:rPr>
        <w:t>і</w:t>
      </w:r>
      <w:proofErr w:type="spellEnd"/>
      <w:r w:rsidR="00B30508" w:rsidRPr="00B30508">
        <w:t xml:space="preserve"> </w:t>
      </w:r>
      <w:proofErr w:type="spellStart"/>
      <w:r w:rsidR="00B30508" w:rsidRPr="00B30508">
        <w:rPr>
          <w:vertAlign w:val="subscript"/>
          <w:lang w:eastAsia="ru-RU"/>
        </w:rPr>
        <w:t>pari_passu</w:t>
      </w:r>
      <w:proofErr w:type="spellEnd"/>
      <w:r w:rsidR="00B30508" w:rsidRPr="00B30508">
        <w:rPr>
          <w:lang w:eastAsia="ru-RU"/>
        </w:rPr>
        <w:t>” замінити літерами</w:t>
      </w:r>
      <w:r w:rsidR="00602DBE">
        <w:rPr>
          <w:lang w:eastAsia="ru-RU"/>
        </w:rPr>
        <w:t xml:space="preserve"> і знак</w:t>
      </w:r>
      <w:r w:rsidR="00981FEE">
        <w:rPr>
          <w:lang w:eastAsia="ru-RU"/>
        </w:rPr>
        <w:t>ами</w:t>
      </w:r>
      <w:r w:rsidR="00602DBE">
        <w:rPr>
          <w:lang w:eastAsia="ru-RU"/>
        </w:rPr>
        <w:t xml:space="preserve"> </w:t>
      </w:r>
      <w:r w:rsidR="00B30508" w:rsidRPr="00B30508">
        <w:rPr>
          <w:lang w:eastAsia="ru-RU"/>
        </w:rPr>
        <w:t>“</w:t>
      </w:r>
      <m:oMath>
        <m:nary>
          <m:naryPr>
            <m:chr m:val="∑"/>
            <m:grow m:val="1"/>
            <m:ctrlPr>
              <w:rPr>
                <w:rFonts w:ascii="Cambria Math" w:hAnsi="Cambria Math"/>
              </w:rPr>
            </m:ctrlPr>
          </m:naryPr>
          <m:sub>
            <m:r>
              <w:rPr>
                <w:rFonts w:ascii="Cambria Math" w:hAnsi="Cambria Math"/>
              </w:rPr>
              <m:t>і=1</m:t>
            </m:r>
          </m:sub>
          <m:sup>
            <m:r>
              <w:rPr>
                <w:rFonts w:ascii="Cambria Math" w:hAnsi="Cambria Math"/>
                <w:lang w:val="en-US"/>
              </w:rPr>
              <m:t>n</m:t>
            </m:r>
          </m:sup>
          <m:e>
            <m:r>
              <m:rPr>
                <m:sty m:val="p"/>
              </m:rPr>
              <w:rPr>
                <w:rFonts w:ascii="Cambria Math" w:hAnsi="Cambria Math"/>
              </w:rPr>
              <m:t>Ро</m:t>
            </m:r>
          </m:e>
        </m:nary>
      </m:oMath>
      <w:r w:rsidR="00B30508" w:rsidRPr="00B30508">
        <w:fldChar w:fldCharType="begin"/>
      </w:r>
      <w:r w:rsidR="00B30508" w:rsidRPr="00B30508">
        <w:instrText xml:space="preserve"> QUOTE </w:instrText>
      </w:r>
      <m:oMath>
        <m:nary>
          <m:naryPr>
            <m:chr m:val="∑"/>
            <m:grow m:val="1"/>
            <m:ctrlPr>
              <w:rPr>
                <w:rFonts w:ascii="Cambria Math" w:hAnsi="Cambria Math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</w:rPr>
              <m:t>і=1</m:t>
            </m:r>
          </m:sub>
          <m:sup>
            <m:r>
              <m:rPr>
                <m:sty m:val="p"/>
              </m:rPr>
              <w:rPr>
                <w:rFonts w:ascii="Cambria Math" w:hAnsi="Cambria Math"/>
                <w:lang w:val="en-US"/>
              </w:rPr>
              <m:t>n</m:t>
            </m:r>
          </m:sup>
          <m:e>
            <m:r>
              <m:rPr>
                <m:sty m:val="p"/>
              </m:rPr>
              <w:rPr>
                <w:rFonts w:ascii="Cambria Math" w:hAnsi="Cambria Math"/>
              </w:rPr>
              <m:t>і</m:t>
            </m:r>
          </m:e>
        </m:nary>
      </m:oMath>
      <w:r w:rsidR="00B30508" w:rsidRPr="00B30508">
        <w:instrText xml:space="preserve"> </w:instrText>
      </w:r>
      <w:r w:rsidR="00B30508" w:rsidRPr="00B30508">
        <w:fldChar w:fldCharType="end"/>
      </w:r>
      <w:r w:rsidR="00B30508" w:rsidRPr="00B30508">
        <w:rPr>
          <w:lang w:val="en-US"/>
        </w:rPr>
        <w:t>E</w:t>
      </w:r>
      <w:proofErr w:type="spellStart"/>
      <w:r w:rsidR="00B30508" w:rsidRPr="00B30508">
        <w:t>к</w:t>
      </w:r>
      <w:r w:rsidR="00B30508" w:rsidRPr="00B30508">
        <w:rPr>
          <w:vertAlign w:val="subscript"/>
        </w:rPr>
        <w:t>і</w:t>
      </w:r>
      <w:proofErr w:type="spellEnd"/>
      <w:r w:rsidR="00B30508" w:rsidRPr="00B30508">
        <w:t xml:space="preserve"> </w:t>
      </w:r>
      <w:proofErr w:type="spellStart"/>
      <w:r w:rsidR="00B30508" w:rsidRPr="00B30508">
        <w:rPr>
          <w:vertAlign w:val="subscript"/>
          <w:lang w:eastAsia="ru-RU"/>
        </w:rPr>
        <w:t>pari_passu</w:t>
      </w:r>
      <w:proofErr w:type="spellEnd"/>
      <w:r w:rsidR="00B30508" w:rsidRPr="00B30508">
        <w:rPr>
          <w:lang w:eastAsia="ru-RU"/>
        </w:rPr>
        <w:t>”</w:t>
      </w:r>
      <w:r w:rsidR="00B30508">
        <w:rPr>
          <w:lang w:eastAsia="ru-RU"/>
        </w:rPr>
        <w:t>;</w:t>
      </w:r>
    </w:p>
    <w:p w14:paraId="14DFA197" w14:textId="1D0E5FB6" w:rsidR="00A06D82" w:rsidRPr="00EF0A5B" w:rsidRDefault="00407AD4" w:rsidP="00176935">
      <w:pPr>
        <w:tabs>
          <w:tab w:val="left" w:pos="284"/>
        </w:tabs>
        <w:ind w:firstLine="567"/>
      </w:pPr>
      <w:r w:rsidRPr="00B30508">
        <w:rPr>
          <w:lang w:val="ru-RU"/>
        </w:rPr>
        <w:t xml:space="preserve">в абзацах </w:t>
      </w:r>
      <w:r w:rsidRPr="00F649DE">
        <w:rPr>
          <w:lang w:val="ru-RU"/>
        </w:rPr>
        <w:t xml:space="preserve">другому, </w:t>
      </w:r>
      <w:r w:rsidRPr="00F649DE">
        <w:t xml:space="preserve">шостому </w:t>
      </w:r>
      <w:r w:rsidRPr="00B30508">
        <w:t xml:space="preserve">пункту 199 </w:t>
      </w:r>
      <w:r w:rsidR="00937B45" w:rsidRPr="00B30508">
        <w:rPr>
          <w:lang w:eastAsia="ru-RU"/>
        </w:rPr>
        <w:t xml:space="preserve">літери </w:t>
      </w:r>
      <w:r w:rsidR="00937B45" w:rsidRPr="00B30508">
        <w:rPr>
          <w:lang w:val="ru-RU"/>
        </w:rPr>
        <w:t>“</w:t>
      </w:r>
      <w:r w:rsidR="00937B45" w:rsidRPr="00B30508">
        <w:t>К </w:t>
      </w:r>
      <w:r w:rsidR="00937B45" w:rsidRPr="00B30508">
        <w:rPr>
          <w:vertAlign w:val="subscript"/>
        </w:rPr>
        <w:t>фін. </w:t>
      </w:r>
      <w:proofErr w:type="spellStart"/>
      <w:r w:rsidR="00937B45" w:rsidRPr="00B30508">
        <w:rPr>
          <w:vertAlign w:val="subscript"/>
        </w:rPr>
        <w:t>УПm</w:t>
      </w:r>
      <w:proofErr w:type="spellEnd"/>
      <w:r w:rsidR="00937B45" w:rsidRPr="00B30508">
        <w:rPr>
          <w:lang w:val="ru-RU"/>
        </w:rPr>
        <w:t xml:space="preserve">” </w:t>
      </w:r>
      <w:r w:rsidR="00937B45" w:rsidRPr="00B30508">
        <w:t>замінити літерами</w:t>
      </w:r>
      <w:r w:rsidR="00937B45" w:rsidRPr="00B30508">
        <w:rPr>
          <w:lang w:val="ru-RU"/>
        </w:rPr>
        <w:t xml:space="preserve"> “</w:t>
      </w:r>
      <w:r w:rsidR="00937B45" w:rsidRPr="00B30508">
        <w:t>К </w:t>
      </w:r>
      <w:r w:rsidR="00937B45" w:rsidRPr="00B30508">
        <w:rPr>
          <w:vertAlign w:val="subscript"/>
        </w:rPr>
        <w:t>фін. </w:t>
      </w:r>
      <w:proofErr w:type="spellStart"/>
      <w:r w:rsidR="00937B45" w:rsidRPr="00B30508">
        <w:rPr>
          <w:vertAlign w:val="subscript"/>
        </w:rPr>
        <w:t>УПj</w:t>
      </w:r>
      <w:proofErr w:type="spellEnd"/>
      <w:r w:rsidR="00937B45" w:rsidRPr="00EF0A5B">
        <w:t>”</w:t>
      </w:r>
      <w:r w:rsidR="009D263C" w:rsidRPr="00EF0A5B">
        <w:t>;</w:t>
      </w:r>
    </w:p>
    <w:p w14:paraId="01B64B21" w14:textId="378FE923" w:rsidR="009D263C" w:rsidRPr="00EF0A5B" w:rsidRDefault="009D263C" w:rsidP="00176935">
      <w:pPr>
        <w:tabs>
          <w:tab w:val="left" w:pos="284"/>
        </w:tabs>
        <w:ind w:firstLine="567"/>
      </w:pPr>
    </w:p>
    <w:p w14:paraId="26EFBFCE" w14:textId="58AE9C28" w:rsidR="009D263C" w:rsidRDefault="009D263C" w:rsidP="00176935">
      <w:pPr>
        <w:tabs>
          <w:tab w:val="left" w:pos="284"/>
        </w:tabs>
        <w:ind w:firstLine="567"/>
      </w:pPr>
      <w:r w:rsidRPr="00EF0A5B">
        <w:t>3)</w:t>
      </w:r>
      <w:r>
        <w:rPr>
          <w:lang w:val="ru-RU"/>
        </w:rPr>
        <w:t> </w:t>
      </w:r>
      <w:r w:rsidRPr="00EF0A5B">
        <w:t xml:space="preserve">у </w:t>
      </w:r>
      <w:r>
        <w:t xml:space="preserve">підпункті 2 пункту </w:t>
      </w:r>
      <w:r w:rsidR="008C4FFE">
        <w:t>225, підпункті 2 пункту</w:t>
      </w:r>
      <w:r>
        <w:t xml:space="preserve"> 226 глави 28 </w:t>
      </w:r>
      <w:r w:rsidR="00DF15FF">
        <w:t xml:space="preserve">слово та </w:t>
      </w:r>
      <w:r>
        <w:t xml:space="preserve">літери </w:t>
      </w:r>
      <w:r w:rsidRPr="004B1D2F">
        <w:t>“</w:t>
      </w:r>
      <w:r w:rsidR="001454A4" w:rsidRPr="004B1D2F">
        <w:t xml:space="preserve">вартості </w:t>
      </w:r>
      <w:r w:rsidRPr="004B1D2F">
        <w:t xml:space="preserve">ВПА” </w:t>
      </w:r>
      <w:r>
        <w:t xml:space="preserve">замінити словами </w:t>
      </w:r>
      <w:r w:rsidRPr="00EF0A5B">
        <w:t>“</w:t>
      </w:r>
      <w:r w:rsidR="001454A4" w:rsidRPr="00EF0A5B">
        <w:t xml:space="preserve">вартості </w:t>
      </w:r>
      <w:r w:rsidRPr="009D263C">
        <w:t>відстрочених податкових</w:t>
      </w:r>
      <w:r w:rsidRPr="00EF0A5B">
        <w:t xml:space="preserve"> активів”</w:t>
      </w:r>
      <w:r>
        <w:t>.</w:t>
      </w:r>
    </w:p>
    <w:p w14:paraId="031056E3" w14:textId="49317DC2" w:rsidR="009D263C" w:rsidRDefault="009D263C" w:rsidP="00176935">
      <w:pPr>
        <w:tabs>
          <w:tab w:val="left" w:pos="284"/>
        </w:tabs>
        <w:ind w:firstLine="567"/>
      </w:pPr>
    </w:p>
    <w:p w14:paraId="0AB25DF0" w14:textId="7A26F85B" w:rsidR="009D263C" w:rsidRDefault="009D263C" w:rsidP="00176935">
      <w:pPr>
        <w:tabs>
          <w:tab w:val="left" w:pos="284"/>
        </w:tabs>
        <w:ind w:firstLine="567"/>
      </w:pPr>
      <w:r>
        <w:t xml:space="preserve">4. </w:t>
      </w:r>
      <w:r w:rsidR="00D07891">
        <w:t>У додатку 1:</w:t>
      </w:r>
    </w:p>
    <w:p w14:paraId="4412A3F5" w14:textId="63B82F5B" w:rsidR="00D07891" w:rsidRDefault="00D07891" w:rsidP="00176935">
      <w:pPr>
        <w:tabs>
          <w:tab w:val="left" w:pos="284"/>
        </w:tabs>
        <w:ind w:firstLine="567"/>
      </w:pPr>
    </w:p>
    <w:p w14:paraId="68732C5F" w14:textId="74BF62C9" w:rsidR="00FF4DEA" w:rsidRPr="00233D79" w:rsidRDefault="00D07891" w:rsidP="00D07891">
      <w:pPr>
        <w:pStyle w:val="af3"/>
        <w:tabs>
          <w:tab w:val="left" w:pos="284"/>
        </w:tabs>
        <w:ind w:left="0" w:firstLine="567"/>
      </w:pPr>
      <w:r w:rsidRPr="00D06908">
        <w:rPr>
          <w:lang w:val="ru-RU"/>
        </w:rPr>
        <w:t>1</w:t>
      </w:r>
      <w:r w:rsidRPr="00233D79">
        <w:t>) </w:t>
      </w:r>
      <w:r w:rsidR="00FF4DEA" w:rsidRPr="00233D79">
        <w:t xml:space="preserve">у </w:t>
      </w:r>
      <w:r w:rsidR="00B72A3D">
        <w:t xml:space="preserve">колонці 3 </w:t>
      </w:r>
      <w:r w:rsidR="00FF4DEA" w:rsidRPr="00233D79">
        <w:t>таблиці 2 пункту 2:</w:t>
      </w:r>
    </w:p>
    <w:p w14:paraId="16EB69E3" w14:textId="077C1322" w:rsidR="00DF15FF" w:rsidRDefault="00231732" w:rsidP="00D07891">
      <w:pPr>
        <w:pStyle w:val="af3"/>
        <w:tabs>
          <w:tab w:val="left" w:pos="284"/>
        </w:tabs>
        <w:ind w:left="0" w:firstLine="567"/>
        <w:rPr>
          <w:lang w:val="ru-RU"/>
        </w:rPr>
      </w:pPr>
      <w:r>
        <w:t xml:space="preserve"> у</w:t>
      </w:r>
      <w:r w:rsidR="007A7637">
        <w:t xml:space="preserve"> рядк</w:t>
      </w:r>
      <w:r>
        <w:t>у</w:t>
      </w:r>
      <w:r w:rsidR="007A7637">
        <w:t xml:space="preserve"> 3 </w:t>
      </w:r>
      <w:r w:rsidR="00233D79" w:rsidRPr="00233D79">
        <w:t>цифри та слово</w:t>
      </w:r>
      <w:r w:rsidR="00FF4DEA" w:rsidRPr="00233D79">
        <w:t xml:space="preserve"> “100% прогнозний” замінити цифрами </w:t>
      </w:r>
      <w:r w:rsidR="00233D79" w:rsidRPr="00233D79">
        <w:t>та словом “100% –</w:t>
      </w:r>
      <w:r w:rsidR="00A14C67">
        <w:t xml:space="preserve"> </w:t>
      </w:r>
      <w:r w:rsidR="00233D79" w:rsidRPr="00233D79">
        <w:t>прогнозний</w:t>
      </w:r>
      <w:r w:rsidR="00233D79" w:rsidRPr="00B72A3D">
        <w:rPr>
          <w:lang w:val="ru-RU"/>
        </w:rPr>
        <w:t>”</w:t>
      </w:r>
      <w:r w:rsidR="00233D79">
        <w:rPr>
          <w:lang w:val="ru-RU"/>
        </w:rPr>
        <w:t>;</w:t>
      </w:r>
    </w:p>
    <w:p w14:paraId="20C10288" w14:textId="77F2A587" w:rsidR="007A7637" w:rsidRPr="007A7637" w:rsidRDefault="007A7637" w:rsidP="00D07891">
      <w:pPr>
        <w:pStyle w:val="af3"/>
        <w:tabs>
          <w:tab w:val="left" w:pos="284"/>
        </w:tabs>
        <w:ind w:left="0" w:firstLine="567"/>
      </w:pPr>
      <w:r w:rsidRPr="007A7637">
        <w:t>у рядк</w:t>
      </w:r>
      <w:r w:rsidR="00231732">
        <w:t>у</w:t>
      </w:r>
      <w:r w:rsidRPr="007A7637">
        <w:t xml:space="preserve"> 4:</w:t>
      </w:r>
    </w:p>
    <w:p w14:paraId="73BBACA8" w14:textId="663FAE04" w:rsidR="007A7637" w:rsidRPr="007A7637" w:rsidRDefault="007A7637" w:rsidP="00D07891">
      <w:pPr>
        <w:pStyle w:val="af3"/>
        <w:tabs>
          <w:tab w:val="left" w:pos="284"/>
        </w:tabs>
        <w:ind w:left="0" w:firstLine="567"/>
      </w:pPr>
      <w:r w:rsidRPr="007A7637">
        <w:t>слов</w:t>
      </w:r>
      <w:r w:rsidR="007F709B">
        <w:t>а</w:t>
      </w:r>
      <w:r w:rsidRPr="007A7637">
        <w:t xml:space="preserve"> “року,</w:t>
      </w:r>
      <w:r w:rsidR="007F709B">
        <w:t xml:space="preserve"> прогнозна</w:t>
      </w:r>
      <w:r w:rsidRPr="007A7637">
        <w:t>” замінити слов</w:t>
      </w:r>
      <w:r w:rsidR="007F709B">
        <w:t>ами</w:t>
      </w:r>
      <w:r w:rsidRPr="007A7637">
        <w:t xml:space="preserve"> “року –</w:t>
      </w:r>
      <w:r w:rsidR="007F709B">
        <w:t xml:space="preserve"> прогнозна</w:t>
      </w:r>
      <w:r w:rsidRPr="007A7637">
        <w:t>”;</w:t>
      </w:r>
    </w:p>
    <w:p w14:paraId="0C657A38" w14:textId="3403BAAD" w:rsidR="007A7637" w:rsidRPr="007A7637" w:rsidRDefault="007A7637" w:rsidP="00D07891">
      <w:pPr>
        <w:pStyle w:val="af3"/>
        <w:tabs>
          <w:tab w:val="left" w:pos="284"/>
        </w:tabs>
        <w:ind w:left="0" w:firstLine="567"/>
      </w:pPr>
      <w:r w:rsidRPr="007A7637">
        <w:t>цифр</w:t>
      </w:r>
      <w:r w:rsidR="007F709B">
        <w:t>и</w:t>
      </w:r>
      <w:r w:rsidRPr="007A7637">
        <w:t xml:space="preserve"> “100” замінити словами “Прогнозна сума чистого прибутку звітного року”</w:t>
      </w:r>
      <w:r w:rsidR="00F3373E">
        <w:t>;</w:t>
      </w:r>
    </w:p>
    <w:p w14:paraId="189BC85C" w14:textId="77777777" w:rsidR="007A7637" w:rsidRDefault="007A7637" w:rsidP="00841461">
      <w:pPr>
        <w:pStyle w:val="af3"/>
        <w:tabs>
          <w:tab w:val="left" w:pos="284"/>
        </w:tabs>
        <w:ind w:left="0" w:firstLine="567"/>
      </w:pPr>
    </w:p>
    <w:p w14:paraId="18E94152" w14:textId="03C0DAEF" w:rsidR="008C4FFE" w:rsidRPr="008C4FFE" w:rsidRDefault="008C4FFE" w:rsidP="00841461">
      <w:pPr>
        <w:pStyle w:val="af3"/>
        <w:tabs>
          <w:tab w:val="left" w:pos="284"/>
        </w:tabs>
        <w:ind w:left="0" w:firstLine="567"/>
      </w:pPr>
      <w:r>
        <w:t xml:space="preserve">2) у пункті 1 Пояснень до заповнення додатка слово та літери </w:t>
      </w:r>
      <w:r w:rsidRPr="00D06908">
        <w:rPr>
          <w:lang w:val="ru-RU"/>
        </w:rPr>
        <w:t>“</w:t>
      </w:r>
      <w:r w:rsidRPr="008C4FFE">
        <w:rPr>
          <w:lang w:eastAsia="ru-RU"/>
        </w:rPr>
        <w:t>Прибутку </w:t>
      </w:r>
      <w:r w:rsidRPr="008C4FFE">
        <w:rPr>
          <w:vertAlign w:val="subscript"/>
          <w:lang w:eastAsia="ru-RU"/>
        </w:rPr>
        <w:t>ЗР/ПЗП/ПП</w:t>
      </w:r>
      <w:r w:rsidRPr="008C4FFE">
        <w:t>,</w:t>
      </w:r>
      <w:r w:rsidRPr="00D06908">
        <w:rPr>
          <w:lang w:val="ru-RU"/>
        </w:rPr>
        <w:t xml:space="preserve">” </w:t>
      </w:r>
      <w:r w:rsidRPr="008C4FFE">
        <w:t>замінити словом та літерами</w:t>
      </w:r>
      <w:r>
        <w:t xml:space="preserve"> </w:t>
      </w:r>
      <w:r w:rsidRPr="00D06908">
        <w:rPr>
          <w:lang w:val="ru-RU"/>
        </w:rPr>
        <w:t>“</w:t>
      </w:r>
      <w:r w:rsidRPr="008C4FFE">
        <w:rPr>
          <w:lang w:eastAsia="ru-RU"/>
        </w:rPr>
        <w:t>Прибутку </w:t>
      </w:r>
      <w:r w:rsidRPr="008C4FFE">
        <w:rPr>
          <w:vertAlign w:val="subscript"/>
          <w:lang w:eastAsia="ru-RU"/>
        </w:rPr>
        <w:t>ЗР/ПЗП/П</w:t>
      </w:r>
      <w:r w:rsidRPr="008C4FFE">
        <w:t>,</w:t>
      </w:r>
      <w:r w:rsidRPr="00D06908">
        <w:rPr>
          <w:lang w:val="ru-RU"/>
        </w:rPr>
        <w:t>”</w:t>
      </w:r>
      <w:r>
        <w:rPr>
          <w:lang w:val="ru-RU"/>
        </w:rPr>
        <w:t>.</w:t>
      </w:r>
    </w:p>
    <w:sectPr w:rsidR="008C4FFE" w:rsidRPr="008C4FFE" w:rsidSect="00343B7D">
      <w:pgSz w:w="11906" w:h="16838" w:code="9"/>
      <w:pgMar w:top="567" w:right="567" w:bottom="1701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76CA12" w14:textId="77777777" w:rsidR="00317B35" w:rsidRDefault="00317B35" w:rsidP="00E53CCD">
      <w:r>
        <w:separator/>
      </w:r>
    </w:p>
  </w:endnote>
  <w:endnote w:type="continuationSeparator" w:id="0">
    <w:p w14:paraId="2D70FFA8" w14:textId="77777777" w:rsidR="00317B35" w:rsidRDefault="00317B35" w:rsidP="00E5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1A2258" w14:textId="77777777" w:rsidR="00317B35" w:rsidRDefault="00317B35" w:rsidP="00E53CCD">
      <w:r>
        <w:separator/>
      </w:r>
    </w:p>
  </w:footnote>
  <w:footnote w:type="continuationSeparator" w:id="0">
    <w:p w14:paraId="4B8FB71C" w14:textId="77777777" w:rsidR="00317B35" w:rsidRDefault="00317B35" w:rsidP="00E53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8427225"/>
      <w:docPartObj>
        <w:docPartGallery w:val="Page Numbers (Top of Page)"/>
        <w:docPartUnique/>
      </w:docPartObj>
    </w:sdtPr>
    <w:sdtEndPr/>
    <w:sdtContent>
      <w:p w14:paraId="5D5E125E" w14:textId="00751FB4" w:rsidR="002F2A63" w:rsidRDefault="002F2A6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7334">
          <w:rPr>
            <w:noProof/>
          </w:rPr>
          <w:t>2</w:t>
        </w:r>
        <w:r>
          <w:fldChar w:fldCharType="end"/>
        </w:r>
      </w:p>
    </w:sdtContent>
  </w:sdt>
  <w:p w14:paraId="4F4705F2" w14:textId="4C57BF98" w:rsidR="001F01C3" w:rsidRDefault="001F01C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5610D"/>
    <w:multiLevelType w:val="hybridMultilevel"/>
    <w:tmpl w:val="4ECEC484"/>
    <w:lvl w:ilvl="0" w:tplc="04FA524A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8874FCF"/>
    <w:multiLevelType w:val="hybridMultilevel"/>
    <w:tmpl w:val="31F85D3E"/>
    <w:lvl w:ilvl="0" w:tplc="FEB4FE3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1BC"/>
    <w:rsid w:val="000064FA"/>
    <w:rsid w:val="00015FDE"/>
    <w:rsid w:val="00016403"/>
    <w:rsid w:val="00024F80"/>
    <w:rsid w:val="00033F70"/>
    <w:rsid w:val="0003459D"/>
    <w:rsid w:val="000378F7"/>
    <w:rsid w:val="0003793C"/>
    <w:rsid w:val="000447BB"/>
    <w:rsid w:val="000506D8"/>
    <w:rsid w:val="00063480"/>
    <w:rsid w:val="000713E8"/>
    <w:rsid w:val="000900F2"/>
    <w:rsid w:val="0009242C"/>
    <w:rsid w:val="000952DD"/>
    <w:rsid w:val="00097B89"/>
    <w:rsid w:val="000A7291"/>
    <w:rsid w:val="000B2990"/>
    <w:rsid w:val="000B5ADB"/>
    <w:rsid w:val="000C3F58"/>
    <w:rsid w:val="000D44E2"/>
    <w:rsid w:val="000E13F6"/>
    <w:rsid w:val="000E2D0A"/>
    <w:rsid w:val="000E3075"/>
    <w:rsid w:val="000E4B44"/>
    <w:rsid w:val="000E6F39"/>
    <w:rsid w:val="000E700F"/>
    <w:rsid w:val="00100163"/>
    <w:rsid w:val="001025EF"/>
    <w:rsid w:val="00102C1C"/>
    <w:rsid w:val="001068E6"/>
    <w:rsid w:val="001246C2"/>
    <w:rsid w:val="001310D4"/>
    <w:rsid w:val="00141B40"/>
    <w:rsid w:val="001454A4"/>
    <w:rsid w:val="0016254B"/>
    <w:rsid w:val="001652CD"/>
    <w:rsid w:val="00170A54"/>
    <w:rsid w:val="001740C0"/>
    <w:rsid w:val="00176935"/>
    <w:rsid w:val="001858B4"/>
    <w:rsid w:val="00190E1A"/>
    <w:rsid w:val="00192423"/>
    <w:rsid w:val="001A16FA"/>
    <w:rsid w:val="001A42D2"/>
    <w:rsid w:val="001C0ED5"/>
    <w:rsid w:val="001C4471"/>
    <w:rsid w:val="001C57F5"/>
    <w:rsid w:val="001D3A55"/>
    <w:rsid w:val="001D487A"/>
    <w:rsid w:val="001E2732"/>
    <w:rsid w:val="001E5DB4"/>
    <w:rsid w:val="001F01C3"/>
    <w:rsid w:val="001F0919"/>
    <w:rsid w:val="001F57AE"/>
    <w:rsid w:val="001F591C"/>
    <w:rsid w:val="001F64D4"/>
    <w:rsid w:val="001F71E8"/>
    <w:rsid w:val="00204F22"/>
    <w:rsid w:val="00207DA9"/>
    <w:rsid w:val="0021268A"/>
    <w:rsid w:val="00212F1F"/>
    <w:rsid w:val="00216C2B"/>
    <w:rsid w:val="00231732"/>
    <w:rsid w:val="00233146"/>
    <w:rsid w:val="00233D79"/>
    <w:rsid w:val="0023651D"/>
    <w:rsid w:val="00241373"/>
    <w:rsid w:val="002444F8"/>
    <w:rsid w:val="002453A3"/>
    <w:rsid w:val="00246C70"/>
    <w:rsid w:val="00250639"/>
    <w:rsid w:val="00253BF9"/>
    <w:rsid w:val="00256C7D"/>
    <w:rsid w:val="00257FAC"/>
    <w:rsid w:val="00264983"/>
    <w:rsid w:val="00272B80"/>
    <w:rsid w:val="0028468B"/>
    <w:rsid w:val="002846E4"/>
    <w:rsid w:val="00295935"/>
    <w:rsid w:val="00295C3F"/>
    <w:rsid w:val="00296EBC"/>
    <w:rsid w:val="002A172E"/>
    <w:rsid w:val="002A3024"/>
    <w:rsid w:val="002A4A57"/>
    <w:rsid w:val="002A7DE0"/>
    <w:rsid w:val="002C677D"/>
    <w:rsid w:val="002C7B4D"/>
    <w:rsid w:val="002C7C75"/>
    <w:rsid w:val="002D171B"/>
    <w:rsid w:val="002D1790"/>
    <w:rsid w:val="002D5205"/>
    <w:rsid w:val="002D52F9"/>
    <w:rsid w:val="002E023A"/>
    <w:rsid w:val="002F2A63"/>
    <w:rsid w:val="002F33F0"/>
    <w:rsid w:val="002F660B"/>
    <w:rsid w:val="002F71B1"/>
    <w:rsid w:val="0031386A"/>
    <w:rsid w:val="00317B35"/>
    <w:rsid w:val="003238C1"/>
    <w:rsid w:val="00324A45"/>
    <w:rsid w:val="0033133D"/>
    <w:rsid w:val="00336F77"/>
    <w:rsid w:val="00337C16"/>
    <w:rsid w:val="003406E3"/>
    <w:rsid w:val="003422F5"/>
    <w:rsid w:val="00343B7D"/>
    <w:rsid w:val="0035534B"/>
    <w:rsid w:val="00356E34"/>
    <w:rsid w:val="00357676"/>
    <w:rsid w:val="00361478"/>
    <w:rsid w:val="00364833"/>
    <w:rsid w:val="00365DB8"/>
    <w:rsid w:val="00371783"/>
    <w:rsid w:val="0038167B"/>
    <w:rsid w:val="0038385E"/>
    <w:rsid w:val="0039422D"/>
    <w:rsid w:val="003A0B29"/>
    <w:rsid w:val="003A383B"/>
    <w:rsid w:val="003B281E"/>
    <w:rsid w:val="003B4F96"/>
    <w:rsid w:val="003C3282"/>
    <w:rsid w:val="003C3985"/>
    <w:rsid w:val="003C421E"/>
    <w:rsid w:val="003C7337"/>
    <w:rsid w:val="003D19A3"/>
    <w:rsid w:val="003E3385"/>
    <w:rsid w:val="003F4317"/>
    <w:rsid w:val="00401EDB"/>
    <w:rsid w:val="00401F81"/>
    <w:rsid w:val="004028A2"/>
    <w:rsid w:val="00404C93"/>
    <w:rsid w:val="00407877"/>
    <w:rsid w:val="00407AD4"/>
    <w:rsid w:val="00410EC0"/>
    <w:rsid w:val="00410FA1"/>
    <w:rsid w:val="00420991"/>
    <w:rsid w:val="004236BC"/>
    <w:rsid w:val="00424648"/>
    <w:rsid w:val="004270FB"/>
    <w:rsid w:val="004318B3"/>
    <w:rsid w:val="004362EE"/>
    <w:rsid w:val="004414F7"/>
    <w:rsid w:val="00455B45"/>
    <w:rsid w:val="00472E7B"/>
    <w:rsid w:val="00484152"/>
    <w:rsid w:val="00494BE0"/>
    <w:rsid w:val="004A7F75"/>
    <w:rsid w:val="004B1D2F"/>
    <w:rsid w:val="004B4733"/>
    <w:rsid w:val="004C5AED"/>
    <w:rsid w:val="004D2A61"/>
    <w:rsid w:val="004D7075"/>
    <w:rsid w:val="004D7E2E"/>
    <w:rsid w:val="004E0515"/>
    <w:rsid w:val="004E22E2"/>
    <w:rsid w:val="004F39E1"/>
    <w:rsid w:val="004F5AE4"/>
    <w:rsid w:val="004F62FC"/>
    <w:rsid w:val="005114F1"/>
    <w:rsid w:val="00514969"/>
    <w:rsid w:val="00523C13"/>
    <w:rsid w:val="005257C2"/>
    <w:rsid w:val="00540210"/>
    <w:rsid w:val="00542533"/>
    <w:rsid w:val="005510B0"/>
    <w:rsid w:val="005537EC"/>
    <w:rsid w:val="005624B6"/>
    <w:rsid w:val="00563A19"/>
    <w:rsid w:val="00563AC1"/>
    <w:rsid w:val="0057237F"/>
    <w:rsid w:val="00577402"/>
    <w:rsid w:val="00580AC1"/>
    <w:rsid w:val="00591298"/>
    <w:rsid w:val="005A0F4B"/>
    <w:rsid w:val="005A1D3C"/>
    <w:rsid w:val="005A2BBA"/>
    <w:rsid w:val="005A3F34"/>
    <w:rsid w:val="005A6B99"/>
    <w:rsid w:val="005B2D03"/>
    <w:rsid w:val="005C4113"/>
    <w:rsid w:val="005C5CBF"/>
    <w:rsid w:val="005D2F3D"/>
    <w:rsid w:val="005F6418"/>
    <w:rsid w:val="00602DBE"/>
    <w:rsid w:val="00610F11"/>
    <w:rsid w:val="0061599B"/>
    <w:rsid w:val="00621E76"/>
    <w:rsid w:val="0063071E"/>
    <w:rsid w:val="0063271C"/>
    <w:rsid w:val="0063393B"/>
    <w:rsid w:val="00640612"/>
    <w:rsid w:val="00646954"/>
    <w:rsid w:val="0064731C"/>
    <w:rsid w:val="00653558"/>
    <w:rsid w:val="00655864"/>
    <w:rsid w:val="00670C95"/>
    <w:rsid w:val="00673C6C"/>
    <w:rsid w:val="006801A2"/>
    <w:rsid w:val="00681460"/>
    <w:rsid w:val="00684225"/>
    <w:rsid w:val="006871CD"/>
    <w:rsid w:val="0069594B"/>
    <w:rsid w:val="006A0911"/>
    <w:rsid w:val="006A0AE1"/>
    <w:rsid w:val="006B1B64"/>
    <w:rsid w:val="006B2748"/>
    <w:rsid w:val="006B338B"/>
    <w:rsid w:val="006B3726"/>
    <w:rsid w:val="006C0E02"/>
    <w:rsid w:val="006C4176"/>
    <w:rsid w:val="006C5498"/>
    <w:rsid w:val="006C66EF"/>
    <w:rsid w:val="006D2617"/>
    <w:rsid w:val="006D7651"/>
    <w:rsid w:val="006E2386"/>
    <w:rsid w:val="006F3CFB"/>
    <w:rsid w:val="0070152E"/>
    <w:rsid w:val="00702896"/>
    <w:rsid w:val="0070456D"/>
    <w:rsid w:val="0071789F"/>
    <w:rsid w:val="0073319C"/>
    <w:rsid w:val="007476B2"/>
    <w:rsid w:val="007610B5"/>
    <w:rsid w:val="007802D9"/>
    <w:rsid w:val="00783AF2"/>
    <w:rsid w:val="00787499"/>
    <w:rsid w:val="0079324A"/>
    <w:rsid w:val="00797167"/>
    <w:rsid w:val="007A038B"/>
    <w:rsid w:val="007A6609"/>
    <w:rsid w:val="007A7637"/>
    <w:rsid w:val="007C6895"/>
    <w:rsid w:val="007E2E2F"/>
    <w:rsid w:val="007F24D1"/>
    <w:rsid w:val="007F514C"/>
    <w:rsid w:val="007F5A6D"/>
    <w:rsid w:val="007F709B"/>
    <w:rsid w:val="00802988"/>
    <w:rsid w:val="0081027D"/>
    <w:rsid w:val="008135AE"/>
    <w:rsid w:val="00815FCE"/>
    <w:rsid w:val="00816BBD"/>
    <w:rsid w:val="00824AA4"/>
    <w:rsid w:val="00834346"/>
    <w:rsid w:val="00841461"/>
    <w:rsid w:val="00850F68"/>
    <w:rsid w:val="00851651"/>
    <w:rsid w:val="00852240"/>
    <w:rsid w:val="00852E1A"/>
    <w:rsid w:val="008555CA"/>
    <w:rsid w:val="00866993"/>
    <w:rsid w:val="00872002"/>
    <w:rsid w:val="00874366"/>
    <w:rsid w:val="00885AA0"/>
    <w:rsid w:val="008864F7"/>
    <w:rsid w:val="00894CAD"/>
    <w:rsid w:val="008A58E9"/>
    <w:rsid w:val="008A5D77"/>
    <w:rsid w:val="008A6B45"/>
    <w:rsid w:val="008A704D"/>
    <w:rsid w:val="008B014D"/>
    <w:rsid w:val="008B164A"/>
    <w:rsid w:val="008C2498"/>
    <w:rsid w:val="008C4FFE"/>
    <w:rsid w:val="008D10FD"/>
    <w:rsid w:val="008D122F"/>
    <w:rsid w:val="008E16AF"/>
    <w:rsid w:val="008E2507"/>
    <w:rsid w:val="00904F17"/>
    <w:rsid w:val="009212C9"/>
    <w:rsid w:val="00921DFF"/>
    <w:rsid w:val="00933A9E"/>
    <w:rsid w:val="00937B45"/>
    <w:rsid w:val="009477A1"/>
    <w:rsid w:val="00955E53"/>
    <w:rsid w:val="00961672"/>
    <w:rsid w:val="0097288F"/>
    <w:rsid w:val="00973984"/>
    <w:rsid w:val="00976BBD"/>
    <w:rsid w:val="00981FEE"/>
    <w:rsid w:val="00984B02"/>
    <w:rsid w:val="009943E9"/>
    <w:rsid w:val="00994CD4"/>
    <w:rsid w:val="00995984"/>
    <w:rsid w:val="00995A8D"/>
    <w:rsid w:val="009A4DE6"/>
    <w:rsid w:val="009C717F"/>
    <w:rsid w:val="009D263C"/>
    <w:rsid w:val="009D6D44"/>
    <w:rsid w:val="009D7482"/>
    <w:rsid w:val="009F5312"/>
    <w:rsid w:val="00A06ADB"/>
    <w:rsid w:val="00A06D82"/>
    <w:rsid w:val="00A07E74"/>
    <w:rsid w:val="00A104FB"/>
    <w:rsid w:val="00A11DE8"/>
    <w:rsid w:val="00A14C67"/>
    <w:rsid w:val="00A16ECC"/>
    <w:rsid w:val="00A23E04"/>
    <w:rsid w:val="00A257AA"/>
    <w:rsid w:val="00A47EF0"/>
    <w:rsid w:val="00A50DC0"/>
    <w:rsid w:val="00A51C39"/>
    <w:rsid w:val="00A708BE"/>
    <w:rsid w:val="00A72446"/>
    <w:rsid w:val="00A72F06"/>
    <w:rsid w:val="00A75589"/>
    <w:rsid w:val="00A77FFD"/>
    <w:rsid w:val="00A80969"/>
    <w:rsid w:val="00A82BFD"/>
    <w:rsid w:val="00A93398"/>
    <w:rsid w:val="00A94343"/>
    <w:rsid w:val="00AA726B"/>
    <w:rsid w:val="00AB1C0F"/>
    <w:rsid w:val="00AB21CF"/>
    <w:rsid w:val="00AB28F1"/>
    <w:rsid w:val="00AB568F"/>
    <w:rsid w:val="00AC44A3"/>
    <w:rsid w:val="00AC47B6"/>
    <w:rsid w:val="00AE16F0"/>
    <w:rsid w:val="00AF59AC"/>
    <w:rsid w:val="00B12A6F"/>
    <w:rsid w:val="00B22410"/>
    <w:rsid w:val="00B24F71"/>
    <w:rsid w:val="00B250C6"/>
    <w:rsid w:val="00B26762"/>
    <w:rsid w:val="00B275C7"/>
    <w:rsid w:val="00B30508"/>
    <w:rsid w:val="00B31892"/>
    <w:rsid w:val="00B332B2"/>
    <w:rsid w:val="00B5752E"/>
    <w:rsid w:val="00B616A5"/>
    <w:rsid w:val="00B66974"/>
    <w:rsid w:val="00B67B26"/>
    <w:rsid w:val="00B72A3D"/>
    <w:rsid w:val="00B77FBC"/>
    <w:rsid w:val="00B825FD"/>
    <w:rsid w:val="00B85728"/>
    <w:rsid w:val="00B930E3"/>
    <w:rsid w:val="00B939B7"/>
    <w:rsid w:val="00B93B88"/>
    <w:rsid w:val="00BB07DE"/>
    <w:rsid w:val="00BB3A68"/>
    <w:rsid w:val="00BB44AB"/>
    <w:rsid w:val="00BC58D5"/>
    <w:rsid w:val="00BC6419"/>
    <w:rsid w:val="00BD28F0"/>
    <w:rsid w:val="00BE6C11"/>
    <w:rsid w:val="00BF052C"/>
    <w:rsid w:val="00BF5304"/>
    <w:rsid w:val="00BF6FBB"/>
    <w:rsid w:val="00C143E8"/>
    <w:rsid w:val="00C21D33"/>
    <w:rsid w:val="00C22D27"/>
    <w:rsid w:val="00C25D3E"/>
    <w:rsid w:val="00C261F6"/>
    <w:rsid w:val="00C36ED6"/>
    <w:rsid w:val="00C41293"/>
    <w:rsid w:val="00C422E3"/>
    <w:rsid w:val="00C4377C"/>
    <w:rsid w:val="00C437A7"/>
    <w:rsid w:val="00C449A4"/>
    <w:rsid w:val="00C5450A"/>
    <w:rsid w:val="00C65DEC"/>
    <w:rsid w:val="00C763A3"/>
    <w:rsid w:val="00C80F5E"/>
    <w:rsid w:val="00C82259"/>
    <w:rsid w:val="00C831BC"/>
    <w:rsid w:val="00C8418C"/>
    <w:rsid w:val="00C95F0D"/>
    <w:rsid w:val="00CB2679"/>
    <w:rsid w:val="00CB67FA"/>
    <w:rsid w:val="00CC189C"/>
    <w:rsid w:val="00CC2B3C"/>
    <w:rsid w:val="00CD5661"/>
    <w:rsid w:val="00CD7381"/>
    <w:rsid w:val="00CE3B9F"/>
    <w:rsid w:val="00D0057B"/>
    <w:rsid w:val="00D06908"/>
    <w:rsid w:val="00D07891"/>
    <w:rsid w:val="00D11F25"/>
    <w:rsid w:val="00D225CD"/>
    <w:rsid w:val="00D27113"/>
    <w:rsid w:val="00D32A26"/>
    <w:rsid w:val="00D33A3D"/>
    <w:rsid w:val="00D34DCC"/>
    <w:rsid w:val="00D4484C"/>
    <w:rsid w:val="00D47334"/>
    <w:rsid w:val="00D74DCE"/>
    <w:rsid w:val="00D842D0"/>
    <w:rsid w:val="00D87435"/>
    <w:rsid w:val="00DB6F2F"/>
    <w:rsid w:val="00DC1E60"/>
    <w:rsid w:val="00DC7E12"/>
    <w:rsid w:val="00DD106B"/>
    <w:rsid w:val="00DD11C4"/>
    <w:rsid w:val="00DD60CC"/>
    <w:rsid w:val="00DD71CB"/>
    <w:rsid w:val="00DF15FF"/>
    <w:rsid w:val="00E143A0"/>
    <w:rsid w:val="00E143A1"/>
    <w:rsid w:val="00E227BA"/>
    <w:rsid w:val="00E33122"/>
    <w:rsid w:val="00E33B0E"/>
    <w:rsid w:val="00E33D39"/>
    <w:rsid w:val="00E34A3F"/>
    <w:rsid w:val="00E43E79"/>
    <w:rsid w:val="00E50365"/>
    <w:rsid w:val="00E51E13"/>
    <w:rsid w:val="00E53CB5"/>
    <w:rsid w:val="00E53CCD"/>
    <w:rsid w:val="00E60EA3"/>
    <w:rsid w:val="00E670A8"/>
    <w:rsid w:val="00E77A3C"/>
    <w:rsid w:val="00E8777E"/>
    <w:rsid w:val="00E909FF"/>
    <w:rsid w:val="00E97A59"/>
    <w:rsid w:val="00EA1DE4"/>
    <w:rsid w:val="00EA3A24"/>
    <w:rsid w:val="00ED042F"/>
    <w:rsid w:val="00ED5EF3"/>
    <w:rsid w:val="00EE3E8A"/>
    <w:rsid w:val="00EF0A5B"/>
    <w:rsid w:val="00F003D3"/>
    <w:rsid w:val="00F03226"/>
    <w:rsid w:val="00F03E32"/>
    <w:rsid w:val="00F26C0F"/>
    <w:rsid w:val="00F30DD7"/>
    <w:rsid w:val="00F31023"/>
    <w:rsid w:val="00F332C0"/>
    <w:rsid w:val="00F3373E"/>
    <w:rsid w:val="00F42C4A"/>
    <w:rsid w:val="00F42E75"/>
    <w:rsid w:val="00F452EA"/>
    <w:rsid w:val="00F52D16"/>
    <w:rsid w:val="00F63BD9"/>
    <w:rsid w:val="00F649DE"/>
    <w:rsid w:val="00F6694C"/>
    <w:rsid w:val="00F70715"/>
    <w:rsid w:val="00F758AD"/>
    <w:rsid w:val="00F77291"/>
    <w:rsid w:val="00F87D39"/>
    <w:rsid w:val="00F96F18"/>
    <w:rsid w:val="00FA7B67"/>
    <w:rsid w:val="00FB569D"/>
    <w:rsid w:val="00FC064A"/>
    <w:rsid w:val="00FC092D"/>
    <w:rsid w:val="00FC6F50"/>
    <w:rsid w:val="00FF1823"/>
    <w:rsid w:val="00FF2DA3"/>
    <w:rsid w:val="00FF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AB6C5F"/>
  <w15:docId w15:val="{8C7D6613-3F05-40EB-80B5-BF8928575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CC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character" w:customStyle="1" w:styleId="a4">
    <w:name w:val="Назва Знак"/>
    <w:basedOn w:val="a0"/>
    <w:link w:val="a3"/>
    <w:uiPriority w:val="10"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paragraph" w:styleId="a7">
    <w:name w:val="footer"/>
    <w:basedOn w:val="a"/>
    <w:link w:val="a8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table" w:styleId="a9">
    <w:name w:val="Table Grid"/>
    <w:basedOn w:val="a1"/>
    <w:uiPriority w:val="39"/>
    <w:rsid w:val="00904F1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ратный адрес"/>
    <w:basedOn w:val="ab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b">
    <w:name w:val="No Spacing"/>
    <w:link w:val="ac"/>
    <w:uiPriority w:val="1"/>
    <w:qFormat/>
    <w:rsid w:val="007A66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ad">
    <w:name w:val="Balloon Text"/>
    <w:basedOn w:val="a"/>
    <w:link w:val="ae"/>
    <w:uiPriority w:val="99"/>
    <w:semiHidden/>
    <w:unhideWhenUsed/>
    <w:rsid w:val="007A6609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f">
    <w:name w:val="Placeholder Text"/>
    <w:basedOn w:val="a0"/>
    <w:uiPriority w:val="99"/>
    <w:semiHidden/>
    <w:rsid w:val="00542533"/>
    <w:rPr>
      <w:rFonts w:cs="Times New Roman"/>
      <w:color w:val="808080"/>
    </w:rPr>
  </w:style>
  <w:style w:type="paragraph" w:customStyle="1" w:styleId="af0">
    <w:name w:val="Текст даты"/>
    <w:basedOn w:val="a"/>
    <w:uiPriority w:val="35"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1">
    <w:name w:val="Salutation"/>
    <w:basedOn w:val="ab"/>
    <w:next w:val="a"/>
    <w:link w:val="af2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character" w:customStyle="1" w:styleId="af2">
    <w:name w:val="Привітання Знак"/>
    <w:basedOn w:val="a0"/>
    <w:link w:val="af1"/>
    <w:uiPriority w:val="6"/>
    <w:rsid w:val="00523C13"/>
    <w:rPr>
      <w:rFonts w:eastAsiaTheme="minorEastAsia" w:cstheme="minorBidi"/>
      <w:b/>
      <w:bCs/>
      <w:color w:val="000000" w:themeColor="text1"/>
      <w:lang w:val="ru-RU"/>
    </w:rPr>
  </w:style>
  <w:style w:type="paragraph" w:styleId="af3">
    <w:name w:val="List Paragraph"/>
    <w:aliases w:val="Normal bullet 2,Bullets,Dot pt,F5 List Paragraph,List Paragraph1,No Spacing1,List Paragraph Char Char Char,Indicator Text,Numbered Para 1,Bullet 1,Bullet Points,Párrafo de lista,MAIN CONTENT,Recommendation,List Paragraph2,Normal numbere,3"/>
    <w:basedOn w:val="a"/>
    <w:link w:val="af4"/>
    <w:uiPriority w:val="34"/>
    <w:qFormat/>
    <w:rsid w:val="001740C0"/>
    <w:pPr>
      <w:ind w:left="720"/>
      <w:contextualSpacing/>
    </w:pPr>
  </w:style>
  <w:style w:type="character" w:customStyle="1" w:styleId="ac">
    <w:name w:val="Без інтервалів Знак"/>
    <w:basedOn w:val="a0"/>
    <w:link w:val="ab"/>
    <w:uiPriority w:val="1"/>
    <w:rsid w:val="008D10FD"/>
    <w:rPr>
      <w:rFonts w:ascii="Times New Roman" w:hAnsi="Times New Roman" w:cs="Times New Roman"/>
      <w:sz w:val="28"/>
      <w:szCs w:val="28"/>
      <w:lang w:eastAsia="uk-UA"/>
    </w:rPr>
  </w:style>
  <w:style w:type="character" w:styleId="af5">
    <w:name w:val="Hyperlink"/>
    <w:basedOn w:val="a0"/>
    <w:uiPriority w:val="99"/>
    <w:unhideWhenUsed/>
    <w:rsid w:val="001D3A55"/>
    <w:rPr>
      <w:color w:val="0000FF" w:themeColor="hyperlink"/>
      <w:u w:val="single"/>
    </w:rPr>
  </w:style>
  <w:style w:type="paragraph" w:customStyle="1" w:styleId="rvps2">
    <w:name w:val="rvps2"/>
    <w:basedOn w:val="a"/>
    <w:rsid w:val="008E2507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paragraph" w:styleId="af6">
    <w:name w:val="Normal (Web)"/>
    <w:basedOn w:val="a"/>
    <w:link w:val="af7"/>
    <w:uiPriority w:val="99"/>
    <w:rsid w:val="008E2507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af7">
    <w:name w:val="Звичайний (веб) Знак"/>
    <w:link w:val="af6"/>
    <w:uiPriority w:val="99"/>
    <w:locked/>
    <w:rsid w:val="008E2507"/>
    <w:rPr>
      <w:rFonts w:ascii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216C2B"/>
  </w:style>
  <w:style w:type="character" w:customStyle="1" w:styleId="af4">
    <w:name w:val="Абзац списку Знак"/>
    <w:aliases w:val="Normal bullet 2 Знак,Bullets Знак,Dot pt Знак,F5 List Paragraph Знак,List Paragraph1 Знак,No Spacing1 Знак,List Paragraph Char Char Char Знак,Indicator Text Знак,Numbered Para 1 Знак,Bullet 1 Знак,Bullet Points Знак,MAIN CONTENT Знак"/>
    <w:link w:val="af3"/>
    <w:uiPriority w:val="34"/>
    <w:locked/>
    <w:rsid w:val="004028A2"/>
    <w:rPr>
      <w:rFonts w:ascii="Times New Roman" w:hAnsi="Times New Roman" w:cs="Times New Roman"/>
      <w:sz w:val="28"/>
      <w:szCs w:val="28"/>
      <w:lang w:eastAsia="uk-UA"/>
    </w:rPr>
  </w:style>
  <w:style w:type="character" w:styleId="af8">
    <w:name w:val="annotation reference"/>
    <w:basedOn w:val="a0"/>
    <w:uiPriority w:val="99"/>
    <w:semiHidden/>
    <w:unhideWhenUsed/>
    <w:rsid w:val="00A80969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A80969"/>
    <w:rPr>
      <w:sz w:val="20"/>
      <w:szCs w:val="20"/>
    </w:rPr>
  </w:style>
  <w:style w:type="character" w:customStyle="1" w:styleId="afa">
    <w:name w:val="Текст примітки Знак"/>
    <w:basedOn w:val="a0"/>
    <w:link w:val="af9"/>
    <w:uiPriority w:val="99"/>
    <w:semiHidden/>
    <w:rsid w:val="00A80969"/>
    <w:rPr>
      <w:rFonts w:ascii="Times New Roman" w:hAnsi="Times New Roman" w:cs="Times New Roman"/>
      <w:sz w:val="20"/>
      <w:szCs w:val="20"/>
      <w:lang w:eastAsia="uk-UA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A80969"/>
    <w:rPr>
      <w:b/>
      <w:bCs/>
    </w:rPr>
  </w:style>
  <w:style w:type="character" w:customStyle="1" w:styleId="afc">
    <w:name w:val="Тема примітки Знак"/>
    <w:basedOn w:val="afa"/>
    <w:link w:val="afb"/>
    <w:uiPriority w:val="99"/>
    <w:semiHidden/>
    <w:rsid w:val="00A80969"/>
    <w:rPr>
      <w:rFonts w:ascii="Times New Roman" w:hAnsi="Times New Roman" w:cs="Times New Roman"/>
      <w:b/>
      <w:bCs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38310B097A7C4A8F1284EA8FDC65F7" ma:contentTypeVersion="0" ma:contentTypeDescription="Створення нового документа." ma:contentTypeScope="" ma:versionID="0d7039b10725a13cd02235ce8b5b5f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9BF23D6-35ED-4A96-9E06-7839AD7036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7C00FB8-A10E-44B0-9C83-47490034BE3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9EC275-FE20-46E4-9D38-1303E87B9C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3D03E12D-C0DC-49FE-8F7D-9885D9225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4836</Words>
  <Characters>2758</Characters>
  <Application>Microsoft Office Word</Application>
  <DocSecurity>0</DocSecurity>
  <Lines>22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Bank of Ukraine</Company>
  <LinksUpToDate>false</LinksUpToDate>
  <CharactersWithSpaces>7579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Лівшун Оксана Володимирівна</dc:creator>
  <cp:lastModifiedBy>Забудська Людмила Гаврилівна</cp:lastModifiedBy>
  <cp:revision>3</cp:revision>
  <cp:lastPrinted>2024-04-26T11:05:00Z</cp:lastPrinted>
  <dcterms:created xsi:type="dcterms:W3CDTF">2024-04-26T11:03:00Z</dcterms:created>
  <dcterms:modified xsi:type="dcterms:W3CDTF">2024-04-26T11:06:00Z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0x0101005D38310B097A7C4A8F1284EA8FDC65F7</vt:lpwstr>
  </property>
</Properties>
</file>