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07E12EE" w:rsidR="001E15E2" w:rsidRPr="00AE55D4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5D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AE55D4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AE55D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AE55D4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AE55D4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AE55D4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</w:t>
      </w:r>
      <w:r w:rsidR="00051D3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AE55D4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AE55D4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AE55D4">
        <w:rPr>
          <w:rFonts w:ascii="Times New Roman" w:hAnsi="Times New Roman" w:cs="Times New Roman"/>
          <w:sz w:val="24"/>
          <w:szCs w:val="24"/>
        </w:rPr>
        <w:t>“</w:t>
      </w:r>
      <w:r w:rsidR="00FB2504" w:rsidRPr="00AE55D4">
        <w:rPr>
          <w:rFonts w:ascii="Times New Roman" w:hAnsi="Times New Roman" w:cs="Times New Roman"/>
          <w:sz w:val="24"/>
          <w:szCs w:val="24"/>
        </w:rPr>
        <w:t>1</w:t>
      </w:r>
      <w:r w:rsidR="006D6C2C" w:rsidRPr="00AE55D4">
        <w:rPr>
          <w:rFonts w:ascii="Times New Roman" w:hAnsi="Times New Roman" w:cs="Times New Roman"/>
          <w:sz w:val="24"/>
          <w:szCs w:val="24"/>
        </w:rPr>
        <w:t>”, “</w:t>
      </w:r>
      <w:r w:rsidR="00FB2504" w:rsidRPr="00AE55D4">
        <w:rPr>
          <w:rFonts w:ascii="Times New Roman" w:hAnsi="Times New Roman" w:cs="Times New Roman"/>
          <w:sz w:val="24"/>
          <w:szCs w:val="24"/>
        </w:rPr>
        <w:t>2</w:t>
      </w:r>
      <w:r w:rsidR="006D6C2C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AE55D4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AE55D4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AE55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AE55D4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1D3D1CED" w:rsidR="000B7F61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>020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3588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>026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026D2" w:rsidRPr="00AE55D4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бути </w:t>
      </w:r>
      <w:r w:rsidR="004026D2" w:rsidRPr="00AE55D4">
        <w:rPr>
          <w:rFonts w:ascii="Times New Roman" w:hAnsi="Times New Roman" w:cs="Times New Roman"/>
          <w:sz w:val="24"/>
          <w:szCs w:val="24"/>
        </w:rPr>
        <w:t>заповнені</w:t>
      </w:r>
      <w:r w:rsidR="000B7F61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C7903E4" w:rsidR="00107F6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</w:t>
      </w:r>
      <w:r w:rsidR="00107F6F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C468C" w:rsidRPr="00AE55D4">
        <w:rPr>
          <w:rFonts w:ascii="Times New Roman" w:hAnsi="Times New Roman" w:cs="Times New Roman"/>
          <w:sz w:val="24"/>
          <w:szCs w:val="24"/>
        </w:rPr>
        <w:t>Значення метрики T100 повинно надаватися без використання розділового знаку або з одним знаком після крапки.</w:t>
      </w:r>
    </w:p>
    <w:p w14:paraId="79973344" w14:textId="7FDC8547" w:rsidR="004026D2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6. Довжина значення НРП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026 </w:t>
      </w:r>
      <w:r w:rsidRPr="00AE55D4">
        <w:rPr>
          <w:rFonts w:ascii="Times New Roman" w:hAnsi="Times New Roman" w:cs="Times New Roman"/>
          <w:sz w:val="24"/>
          <w:szCs w:val="24"/>
        </w:rPr>
        <w:t>повинно складати 4 знаки та містити тільки цифри.</w:t>
      </w:r>
    </w:p>
    <w:p w14:paraId="04A715F9" w14:textId="365163D0" w:rsidR="00846830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7. 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AE55D4">
        <w:rPr>
          <w:rFonts w:ascii="Times New Roman" w:hAnsi="Times New Roman" w:cs="Times New Roman"/>
          <w:sz w:val="24"/>
          <w:szCs w:val="24"/>
        </w:rPr>
        <w:t>EKP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AE55D4">
        <w:rPr>
          <w:rFonts w:ascii="Times New Roman" w:hAnsi="Times New Roman" w:cs="Times New Roman"/>
          <w:sz w:val="24"/>
          <w:szCs w:val="24"/>
        </w:rPr>
        <w:t>код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AE55D4">
        <w:rPr>
          <w:rFonts w:ascii="Times New Roman" w:hAnsi="Times New Roman" w:cs="Times New Roman"/>
          <w:sz w:val="24"/>
          <w:szCs w:val="24"/>
        </w:rPr>
        <w:t>(</w:t>
      </w:r>
      <w:r w:rsidR="00A04708" w:rsidRPr="00AE55D4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AE55D4">
        <w:rPr>
          <w:rFonts w:ascii="Times New Roman" w:hAnsi="Times New Roman" w:cs="Times New Roman"/>
          <w:sz w:val="24"/>
          <w:szCs w:val="24"/>
        </w:rPr>
        <w:t> 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AE55D4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AE55D4">
        <w:rPr>
          <w:rFonts w:ascii="Times New Roman" w:hAnsi="Times New Roman" w:cs="Times New Roman"/>
          <w:sz w:val="24"/>
          <w:szCs w:val="24"/>
        </w:rPr>
        <w:t>)</w:t>
      </w:r>
      <w:r w:rsidR="00B44301" w:rsidRPr="00AE55D4">
        <w:rPr>
          <w:rFonts w:ascii="Times New Roman" w:hAnsi="Times New Roman" w:cs="Times New Roman"/>
          <w:sz w:val="24"/>
          <w:szCs w:val="24"/>
        </w:rPr>
        <w:t>,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AE55D4">
        <w:rPr>
          <w:rFonts w:ascii="Times New Roman" w:hAnsi="Times New Roman" w:cs="Times New Roman"/>
          <w:sz w:val="24"/>
          <w:szCs w:val="24"/>
        </w:rPr>
        <w:t>НРП 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AE55D4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AE55D4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AE55D4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AE55D4">
        <w:rPr>
          <w:rFonts w:ascii="Times New Roman" w:hAnsi="Times New Roman" w:cs="Times New Roman"/>
          <w:sz w:val="24"/>
          <w:szCs w:val="24"/>
        </w:rPr>
        <w:t>)</w:t>
      </w:r>
      <w:r w:rsidR="0001221F" w:rsidRPr="00AE55D4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AE55D4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AE55D4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624086E3" w:rsidR="00023510" w:rsidRPr="00AE55D4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Для показників A3B002-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>A3B21</w:t>
      </w:r>
      <w:r w:rsidR="000342E4" w:rsidRPr="00AE55D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здійснюється:</w:t>
      </w:r>
    </w:p>
    <w:p w14:paraId="37F54FDA" w14:textId="77777777" w:rsidR="004521A9" w:rsidRPr="00AE55D4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AE55D4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AE55D4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AE55D4">
        <w:rPr>
          <w:rFonts w:ascii="Times New Roman" w:hAnsi="Times New Roman" w:cs="Times New Roman"/>
          <w:sz w:val="24"/>
          <w:szCs w:val="24"/>
        </w:rPr>
        <w:t>K020=… K021=…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EKP=… </w:t>
      </w:r>
      <w:r w:rsidRPr="00AE55D4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AE55D4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AE55D4">
        <w:rPr>
          <w:rFonts w:ascii="Times New Roman" w:hAnsi="Times New Roman" w:cs="Times New Roman"/>
          <w:sz w:val="24"/>
          <w:szCs w:val="24"/>
        </w:rPr>
        <w:t>Для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AE55D4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AE55D4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AE55D4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AE55D4">
        <w:rPr>
          <w:rFonts w:ascii="Times New Roman" w:hAnsi="Times New Roman" w:cs="Times New Roman"/>
          <w:sz w:val="24"/>
          <w:szCs w:val="24"/>
        </w:rPr>
        <w:t>так</w:t>
      </w:r>
      <w:r w:rsidR="00E96173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AE55D4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AE55D4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AE55D4">
        <w:rPr>
          <w:rFonts w:ascii="Times New Roman" w:hAnsi="Times New Roman" w:cs="Times New Roman"/>
          <w:sz w:val="24"/>
          <w:szCs w:val="24"/>
        </w:rPr>
        <w:t>”</w:t>
      </w:r>
      <w:r w:rsidR="00265AFF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недотриманні умови надається повідомлення: “Дата річної фінансової звітності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боржника, що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AE55D4">
        <w:rPr>
          <w:rFonts w:ascii="Times New Roman" w:hAnsi="Times New Roman" w:cs="Times New Roman"/>
          <w:sz w:val="24"/>
          <w:szCs w:val="24"/>
        </w:rPr>
        <w:t>квартальної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AE55D4">
        <w:rPr>
          <w:rFonts w:ascii="Times New Roman" w:hAnsi="Times New Roman" w:cs="Times New Roman"/>
          <w:sz w:val="24"/>
          <w:szCs w:val="24"/>
        </w:rPr>
        <w:t>ми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66209A6A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1.2.4. Для боржника/групи (НРП K020) хоча б в одному показнику повинно бути заповнене значення НРП Q007_1. При недотриманні умови надається повідомлення: “Для боржника/групи не вказана дата фінансової звітності за останній звітний період. Для: K020=…”.</w:t>
      </w:r>
    </w:p>
    <w:p w14:paraId="0BD0C44E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1.2.5. Якщо для боржника/групи (НРП K020) значення НРП Q007_1 надано, то таке значення не повинно бути меншим на 2 роки від звітної дати (поле REPORTDATE) поданого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“Дата фінансової звітності (НРП Q007_1) боржника/групи не відповідає вимогам пункту 48 Положення №351. Для аналізу: K020=…”.</w:t>
      </w:r>
    </w:p>
    <w:p w14:paraId="041F4CFE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року):</w:t>
      </w:r>
    </w:p>
    <w:p w14:paraId="3FD94C31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1.3.1.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E4CDC2E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1.3.2. Якщо значення НРП Q007_2 або НРП Q007_3 надано для боржника/групи (в розрізі НРП K020), то такі значення не повинні дорівнювати значенню Q007_1 боржника/групи (в розрізі НРП K020). При неотриманні умови надається повідомлення: “Дата фінансової звітності, що вказана в НРП Q007_2 або НРП Q007_3 вже зазначено в НРП Q007_1. Для аналізу: K020=…”.</w:t>
      </w:r>
    </w:p>
    <w:p w14:paraId="35A78529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1.3.3. Якщо значення НРП Q007_1 надано для боржника/групи (в розрізі НРП K020) у форматі 01.01.YYYY, то для такого боржника/групи значення НРП Q007_2 та Q007_3 не повинно бути заповнено. При недотриманні умови надається повідомлення: “Для боржника/групи в НРП Q007_1 вказано річну дату, що не потребує приведення до річного виміру (Q007_2, Q007_3 не заповнюються). 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020=…”.</w:t>
      </w:r>
    </w:p>
    <w:p w14:paraId="3A773B77" w14:textId="27E483FF" w:rsidR="00AE7FBD" w:rsidRPr="00AE55D4" w:rsidRDefault="00AE7FBD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1.4. Перевірка надання для одного запису у файлі одного значення в НРП Q007_1 (дата квартальної/річної фінансової звітності боржника/групи, за останній звітній період) або Q007_2 (дата річної фінансової звітності боржника/групи, приведена до річного виміру за методом ковзної) або Q007_3 (дата квартальної фінансової звітності боржника/групи, за аналогічний звітній період попереднього року). Для одного запису у файлі повинно бути надано одне значення в НРП Q007_1 або НРП Q007_2 або НРП Q007_3 (для одного запису у файлі не допускається одночасне заповнення двох або трьох зазначених НРП). При недотриманні умови надається повідомлення: “Для одного запису у файлі повинно бути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надано одне значення в НРП Q007_1 або НРП Q007_2 або НРП Q007_3. Для аналізу: EKP=… K020=…”.</w:t>
      </w:r>
    </w:p>
    <w:p w14:paraId="472FABF3" w14:textId="6D49A403" w:rsidR="00170D1A" w:rsidRPr="00AE55D4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7A7F0390" w:rsidR="00497044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2.1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AE55D4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A3B219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AE55D4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AE55D4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AE55D4">
        <w:rPr>
          <w:rFonts w:ascii="Times New Roman" w:hAnsi="Times New Roman" w:cs="Times New Roman"/>
          <w:sz w:val="24"/>
          <w:szCs w:val="24"/>
        </w:rPr>
        <w:t>ня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AE55D4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7E6977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AE55D4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2.3.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AE55D4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AE55D4">
        <w:rPr>
          <w:rFonts w:ascii="Times New Roman" w:hAnsi="Times New Roman" w:cs="Times New Roman"/>
          <w:sz w:val="24"/>
          <w:szCs w:val="24"/>
        </w:rPr>
        <w:t>)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AE55D4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AE55D4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AE55D4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AE55D4">
        <w:rPr>
          <w:rFonts w:ascii="Times New Roman" w:hAnsi="Times New Roman" w:cs="Times New Roman"/>
          <w:sz w:val="24"/>
          <w:szCs w:val="24"/>
        </w:rPr>
        <w:t>)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03DFB69F" w:rsidR="00CE72BF" w:rsidRPr="00AE55D4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AE55D4">
        <w:rPr>
          <w:rFonts w:ascii="Times New Roman" w:hAnsi="Times New Roman" w:cs="Times New Roman"/>
          <w:b/>
          <w:sz w:val="24"/>
          <w:szCs w:val="24"/>
        </w:rPr>
        <w:t>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039-A3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040,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075-A3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082-A3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091-A3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097,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113,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128,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152</w:t>
      </w:r>
      <w:r w:rsidR="00005E57" w:rsidRPr="00AE55D4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AE55D4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AE55D4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AE55D4">
        <w:rPr>
          <w:rFonts w:ascii="Times New Roman" w:hAnsi="Times New Roman" w:cs="Times New Roman"/>
          <w:sz w:val="24"/>
          <w:szCs w:val="24"/>
        </w:rPr>
        <w:t>“</w:t>
      </w:r>
      <w:r w:rsidRPr="00AE55D4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AE55D4">
        <w:rPr>
          <w:rFonts w:ascii="Times New Roman" w:hAnsi="Times New Roman" w:cs="Times New Roman"/>
          <w:sz w:val="24"/>
          <w:szCs w:val="24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</w:t>
      </w:r>
      <w:r w:rsidR="00005E57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>0=</w:t>
      </w:r>
      <w:r w:rsidR="00005E57" w:rsidRPr="00AE55D4">
        <w:rPr>
          <w:rFonts w:ascii="Times New Roman" w:hAnsi="Times New Roman" w:cs="Times New Roman"/>
          <w:sz w:val="24"/>
          <w:szCs w:val="24"/>
        </w:rPr>
        <w:t>…”</w:t>
      </w:r>
      <w:r w:rsidRPr="00AE55D4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AE55D4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AE55D4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AE55D4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AE55D4">
        <w:rPr>
          <w:rFonts w:ascii="Times New Roman" w:hAnsi="Times New Roman" w:cs="Times New Roman"/>
          <w:sz w:val="24"/>
          <w:szCs w:val="24"/>
        </w:rPr>
        <w:t>айл 3</w:t>
      </w:r>
      <w:r w:rsidR="003826DB" w:rsidRPr="00AE55D4">
        <w:rPr>
          <w:rFonts w:ascii="Times New Roman" w:hAnsi="Times New Roman" w:cs="Times New Roman"/>
          <w:sz w:val="24"/>
          <w:szCs w:val="24"/>
        </w:rPr>
        <w:t>V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AE55D4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826DB" w:rsidRPr="00AE55D4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C562724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4.2.1. Перевіряється наявності даних про боржників/групи у файлі 3VX, які надані у файлі 3BX. Коди (значення НРП K020) боржників/групи, наданих у файлі 3BX, повинні бути присутні у файлі 3VX. При недотриманні умови надається повідомлення: “У файлі 3VX відсутні дані про боржників/групи з кодом K020=[значення через кому], що наданні у файлі 3BX”. </w:t>
      </w:r>
    </w:p>
    <w:p w14:paraId="6677CDA2" w14:textId="4792FD40" w:rsidR="009D2564" w:rsidRPr="00AE55D4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A3B219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</w:t>
      </w:r>
      <w:r w:rsidR="0053157B" w:rsidRPr="00AE55D4">
        <w:rPr>
          <w:rFonts w:ascii="Times New Roman" w:hAnsi="Times New Roman" w:cs="Times New Roman"/>
          <w:sz w:val="24"/>
          <w:szCs w:val="24"/>
        </w:rPr>
        <w:t xml:space="preserve">A3B219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AE55D4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D3FF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3D3FF8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AE55D4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AE55D4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AE55D4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1A9675BA" w:rsidR="00A149A3" w:rsidRPr="00AE55D4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>,</w:t>
      </w:r>
      <w:r w:rsidR="00AB53F6" w:rsidRPr="00AE55D4">
        <w:rPr>
          <w:rFonts w:ascii="Times New Roman" w:hAnsi="Times New Roman" w:cs="Times New Roman"/>
          <w:sz w:val="24"/>
          <w:szCs w:val="28"/>
        </w:rPr>
        <w:t xml:space="preserve"> A3B215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1050, 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1055,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1060, 1065, </w:t>
      </w:r>
      <w:r w:rsidR="00A149A3" w:rsidRPr="00AE55D4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AB53F6" w:rsidRPr="00AE55D4">
        <w:rPr>
          <w:rFonts w:ascii="Times New Roman" w:hAnsi="Times New Roman" w:cs="Times New Roman"/>
          <w:sz w:val="24"/>
          <w:szCs w:val="28"/>
        </w:rPr>
        <w:t>A3B215</w:t>
      </w:r>
      <w:r w:rsidR="00A149A3" w:rsidRPr="00AE55D4">
        <w:rPr>
          <w:rFonts w:ascii="Times New Roman" w:hAnsi="Times New Roman" w:cs="Times New Roman"/>
          <w:sz w:val="24"/>
          <w:szCs w:val="24"/>
        </w:rPr>
        <w:t>)=[Сума]. Для аналізу: EKP=A3B015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>.</w:t>
      </w:r>
      <w:r w:rsidR="00A7100A" w:rsidRPr="00AE55D4">
        <w:rPr>
          <w:rFonts w:ascii="Times New Roman" w:hAnsi="Times New Roman" w:cs="Times New Roman"/>
          <w:sz w:val="24"/>
          <w:szCs w:val="24"/>
        </w:rPr>
        <w:t>2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7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AE55D4">
        <w:rPr>
          <w:rFonts w:ascii="Times New Roman" w:hAnsi="Times New Roman" w:cs="Times New Roman"/>
          <w:sz w:val="24"/>
          <w:szCs w:val="24"/>
        </w:rPr>
        <w:t>)</w:t>
      </w:r>
      <w:r w:rsidR="00A149A3" w:rsidRPr="00AE55D4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AE55D4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659B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E073C9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A7100A" w:rsidRPr="00AE55D4">
        <w:rPr>
          <w:rFonts w:ascii="Times New Roman" w:hAnsi="Times New Roman" w:cs="Times New Roman"/>
          <w:sz w:val="24"/>
          <w:szCs w:val="24"/>
        </w:rPr>
        <w:t>.</w:t>
      </w:r>
      <w:r w:rsidR="00FB2495" w:rsidRPr="00AE55D4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00, 1</w:t>
      </w:r>
      <w:r w:rsidR="00896F32" w:rsidRPr="00AE55D4">
        <w:rPr>
          <w:rFonts w:ascii="Times New Roman" w:hAnsi="Times New Roman" w:cs="Times New Roman"/>
          <w:sz w:val="24"/>
          <w:szCs w:val="24"/>
        </w:rPr>
        <w:t>110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AE55D4">
        <w:rPr>
          <w:rFonts w:ascii="Times New Roman" w:hAnsi="Times New Roman" w:cs="Times New Roman"/>
          <w:sz w:val="24"/>
          <w:szCs w:val="24"/>
        </w:rPr>
        <w:t>1</w:t>
      </w:r>
      <w:r w:rsidR="00896F32" w:rsidRPr="00AE55D4">
        <w:rPr>
          <w:rFonts w:ascii="Times New Roman" w:hAnsi="Times New Roman" w:cs="Times New Roman"/>
          <w:sz w:val="24"/>
          <w:szCs w:val="24"/>
        </w:rPr>
        <w:t>125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135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155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170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AE55D4">
        <w:rPr>
          <w:rFonts w:ascii="Times New Roman" w:hAnsi="Times New Roman" w:cs="Times New Roman"/>
          <w:sz w:val="24"/>
          <w:szCs w:val="24"/>
        </w:rPr>
        <w:t>A3B016</w:t>
      </w:r>
      <w:r w:rsidR="0024642F" w:rsidRPr="00AE55D4">
        <w:rPr>
          <w:rFonts w:ascii="Times New Roman" w:hAnsi="Times New Roman" w:cs="Times New Roman"/>
          <w:sz w:val="24"/>
          <w:szCs w:val="24"/>
        </w:rPr>
        <w:t>-</w:t>
      </w:r>
      <w:r w:rsidR="00896F32" w:rsidRPr="00AE55D4">
        <w:rPr>
          <w:rFonts w:ascii="Times New Roman" w:hAnsi="Times New Roman" w:cs="Times New Roman"/>
          <w:sz w:val="24"/>
          <w:szCs w:val="24"/>
        </w:rPr>
        <w:t>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FB249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17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20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22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25-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28, 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AE55D4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AE55D4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AE55D4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856BE3" w:rsidRPr="00AE55D4">
        <w:rPr>
          <w:rFonts w:ascii="Times New Roman" w:hAnsi="Times New Roman" w:cs="Times New Roman"/>
          <w:sz w:val="24"/>
          <w:szCs w:val="24"/>
        </w:rPr>
        <w:t>1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AE55D4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47964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AE55D4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AE55D4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AE55D4">
        <w:rPr>
          <w:rFonts w:ascii="Times New Roman" w:hAnsi="Times New Roman" w:cs="Times New Roman"/>
          <w:sz w:val="24"/>
          <w:szCs w:val="24"/>
        </w:rPr>
        <w:t>,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AE55D4">
        <w:rPr>
          <w:rFonts w:ascii="Times New Roman" w:hAnsi="Times New Roman" w:cs="Times New Roman"/>
          <w:sz w:val="24"/>
          <w:szCs w:val="24"/>
        </w:rPr>
        <w:t>яке в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AE55D4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AE55D4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.1</w:t>
      </w:r>
      <w:r w:rsidR="00B81876" w:rsidRPr="00AE55D4">
        <w:rPr>
          <w:rFonts w:ascii="Times New Roman" w:hAnsi="Times New Roman" w:cs="Times New Roman"/>
          <w:sz w:val="24"/>
          <w:szCs w:val="24"/>
        </w:rPr>
        <w:t>.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AE55D4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AE55D4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AE55D4">
        <w:rPr>
          <w:rFonts w:ascii="Times New Roman" w:hAnsi="Times New Roman" w:cs="Times New Roman"/>
          <w:sz w:val="24"/>
          <w:szCs w:val="24"/>
        </w:rPr>
        <w:t>е</w:t>
      </w:r>
      <w:r w:rsidR="0098362E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AE55D4">
        <w:rPr>
          <w:rFonts w:ascii="Times New Roman" w:hAnsi="Times New Roman" w:cs="Times New Roman"/>
          <w:sz w:val="24"/>
          <w:szCs w:val="24"/>
        </w:rPr>
        <w:t>=…</w:t>
      </w:r>
      <w:r w:rsidR="0098362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AE55D4">
        <w:rPr>
          <w:rFonts w:ascii="Times New Roman" w:hAnsi="Times New Roman" w:cs="Times New Roman"/>
          <w:sz w:val="24"/>
          <w:szCs w:val="24"/>
        </w:rPr>
        <w:t>е</w:t>
      </w:r>
      <w:r w:rsidR="008A391E" w:rsidRPr="00AE55D4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AE55D4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AE55D4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006161EC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A3B216, </w:t>
      </w:r>
      <w:r w:rsidR="00AB53F6" w:rsidRPr="00AE55D4">
        <w:rPr>
          <w:rFonts w:ascii="Times New Roman" w:hAnsi="Times New Roman" w:cs="Times New Roman"/>
          <w:sz w:val="24"/>
          <w:szCs w:val="24"/>
        </w:rPr>
        <w:t>A3B219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1401, </w:t>
      </w:r>
      <w:r w:rsidR="009B16CE" w:rsidRPr="00AE55D4">
        <w:rPr>
          <w:rFonts w:ascii="Times New Roman" w:hAnsi="Times New Roman" w:cs="Times New Roman"/>
          <w:sz w:val="24"/>
          <w:szCs w:val="24"/>
        </w:rPr>
        <w:t>1405, 1410, 1415, 1420, 1425, 1430</w:t>
      </w:r>
      <w:r w:rsidR="000F0DAD" w:rsidRPr="00AE55D4">
        <w:rPr>
          <w:rFonts w:ascii="Times New Roman" w:hAnsi="Times New Roman" w:cs="Times New Roman"/>
          <w:sz w:val="24"/>
          <w:szCs w:val="24"/>
        </w:rPr>
        <w:t>, 1435</w:t>
      </w:r>
      <w:r w:rsidR="00A631A5" w:rsidRPr="00AE55D4">
        <w:rPr>
          <w:rFonts w:ascii="Times New Roman" w:hAnsi="Times New Roman" w:cs="Times New Roman"/>
          <w:sz w:val="24"/>
          <w:szCs w:val="24"/>
        </w:rPr>
        <w:t>, 1490</w:t>
      </w:r>
      <w:r w:rsidR="009B16CE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A3B216, </w:t>
      </w:r>
      <w:r w:rsidR="00AB53F6" w:rsidRPr="00AE55D4">
        <w:rPr>
          <w:rFonts w:ascii="Times New Roman" w:hAnsi="Times New Roman" w:cs="Times New Roman"/>
          <w:sz w:val="24"/>
          <w:szCs w:val="24"/>
        </w:rPr>
        <w:t>A3B219</w:t>
      </w:r>
      <w:r w:rsidR="009B16CE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5F01D4B9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AE55D4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AE55D4">
        <w:rPr>
          <w:rFonts w:ascii="Times New Roman" w:hAnsi="Times New Roman" w:cs="Times New Roman"/>
          <w:sz w:val="24"/>
          <w:szCs w:val="24"/>
        </w:rPr>
        <w:t>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AE55D4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AE55D4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02E66254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AE55D4">
        <w:rPr>
          <w:rFonts w:ascii="Times New Roman" w:hAnsi="Times New Roman" w:cs="Times New Roman"/>
          <w:sz w:val="24"/>
          <w:szCs w:val="24"/>
        </w:rPr>
        <w:t>-</w:t>
      </w:r>
      <w:r w:rsidR="00122B75" w:rsidRPr="00AE55D4">
        <w:rPr>
          <w:rFonts w:ascii="Times New Roman" w:hAnsi="Times New Roman" w:cs="Times New Roman"/>
          <w:sz w:val="24"/>
          <w:szCs w:val="24"/>
        </w:rPr>
        <w:t>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AE55D4">
        <w:rPr>
          <w:rFonts w:ascii="Times New Roman" w:hAnsi="Times New Roman" w:cs="Times New Roman"/>
          <w:sz w:val="24"/>
          <w:szCs w:val="24"/>
        </w:rPr>
        <w:t>6</w:t>
      </w:r>
      <w:r w:rsidR="00122B75" w:rsidRPr="00AE55D4">
        <w:rPr>
          <w:rFonts w:ascii="Times New Roman" w:hAnsi="Times New Roman" w:cs="Times New Roman"/>
          <w:sz w:val="24"/>
          <w:szCs w:val="24"/>
        </w:rPr>
        <w:t>00,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AE55D4">
        <w:rPr>
          <w:rFonts w:ascii="Times New Roman" w:hAnsi="Times New Roman" w:cs="Times New Roman"/>
          <w:sz w:val="24"/>
          <w:szCs w:val="24"/>
        </w:rPr>
        <w:t>610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615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630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AE55D4">
        <w:rPr>
          <w:rFonts w:ascii="Times New Roman" w:hAnsi="Times New Roman" w:cs="Times New Roman"/>
          <w:sz w:val="24"/>
          <w:szCs w:val="24"/>
        </w:rPr>
        <w:t>1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AE55D4">
        <w:rPr>
          <w:rFonts w:ascii="Times New Roman" w:hAnsi="Times New Roman" w:cs="Times New Roman"/>
          <w:sz w:val="24"/>
          <w:szCs w:val="24"/>
        </w:rPr>
        <w:t>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43EE5" w:rsidRPr="00AE55D4">
        <w:rPr>
          <w:rFonts w:ascii="Times New Roman" w:hAnsi="Times New Roman" w:cs="Times New Roman"/>
          <w:sz w:val="24"/>
          <w:szCs w:val="24"/>
        </w:rPr>
        <w:t>] повинно дорівнювати сумі показників (A3B054</w:t>
      </w:r>
      <w:r w:rsidR="00C77D16" w:rsidRPr="00AE55D4">
        <w:rPr>
          <w:rFonts w:ascii="Times New Roman" w:hAnsi="Times New Roman" w:cs="Times New Roman"/>
          <w:sz w:val="24"/>
          <w:szCs w:val="24"/>
        </w:rPr>
        <w:t>-</w:t>
      </w:r>
      <w:r w:rsidR="00143EE5" w:rsidRPr="00AE55D4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66A1133F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122B7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AE55D4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AE55D4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3EE5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AE55D4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AE55D4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0B0666B5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AE55D4">
        <w:rPr>
          <w:rFonts w:ascii="Times New Roman" w:hAnsi="Times New Roman" w:cs="Times New Roman"/>
          <w:sz w:val="24"/>
          <w:szCs w:val="24"/>
        </w:rPr>
        <w:t>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AE55D4">
        <w:rPr>
          <w:rFonts w:ascii="Times New Roman" w:hAnsi="Times New Roman" w:cs="Times New Roman"/>
          <w:sz w:val="24"/>
          <w:szCs w:val="24"/>
        </w:rPr>
        <w:t>, 1800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AE55D4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5506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5506" w:rsidRPr="00AE55D4">
        <w:rPr>
          <w:rFonts w:ascii="Times New Roman" w:hAnsi="Times New Roman" w:cs="Times New Roman"/>
          <w:sz w:val="24"/>
          <w:szCs w:val="24"/>
        </w:rPr>
        <w:t>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506" w:rsidRPr="00AE55D4">
        <w:rPr>
          <w:rFonts w:ascii="Times New Roman" w:hAnsi="Times New Roman" w:cs="Times New Roman"/>
          <w:sz w:val="24"/>
          <w:szCs w:val="24"/>
        </w:rPr>
        <w:t>] повин</w:t>
      </w:r>
      <w:r w:rsidR="00BF15EB" w:rsidRPr="00AE55D4">
        <w:rPr>
          <w:rFonts w:ascii="Times New Roman" w:hAnsi="Times New Roman" w:cs="Times New Roman"/>
          <w:sz w:val="24"/>
          <w:szCs w:val="24"/>
        </w:rPr>
        <w:t>е</w:t>
      </w:r>
      <w:r w:rsidR="00E85506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AE55D4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5AE6209E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E85506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42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A3B05</w:t>
      </w:r>
      <w:r w:rsidR="00BF15EB" w:rsidRPr="00AE55D4">
        <w:rPr>
          <w:rFonts w:ascii="Times New Roman" w:hAnsi="Times New Roman" w:cs="Times New Roman"/>
          <w:sz w:val="24"/>
          <w:szCs w:val="24"/>
        </w:rPr>
        <w:t>3</w:t>
      </w:r>
      <w:r w:rsidR="00943CB2" w:rsidRPr="00AE55D4">
        <w:rPr>
          <w:rFonts w:ascii="Times New Roman" w:hAnsi="Times New Roman" w:cs="Times New Roman"/>
          <w:sz w:val="24"/>
          <w:szCs w:val="24"/>
        </w:rPr>
        <w:t>,</w:t>
      </w:r>
      <w:r w:rsidR="00BF15E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A3B06</w:t>
      </w:r>
      <w:r w:rsidR="00BF15EB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70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AE55D4">
        <w:rPr>
          <w:rFonts w:ascii="Times New Roman" w:hAnsi="Times New Roman" w:cs="Times New Roman"/>
          <w:sz w:val="24"/>
          <w:szCs w:val="24"/>
        </w:rPr>
        <w:t>495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595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16</w:t>
      </w:r>
      <w:r w:rsidR="002804B9" w:rsidRPr="00AE55D4">
        <w:rPr>
          <w:rFonts w:ascii="Times New Roman" w:hAnsi="Times New Roman" w:cs="Times New Roman"/>
          <w:sz w:val="24"/>
          <w:szCs w:val="24"/>
        </w:rPr>
        <w:t>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700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AE55D4">
        <w:rPr>
          <w:rFonts w:ascii="Times New Roman" w:hAnsi="Times New Roman" w:cs="Times New Roman"/>
          <w:sz w:val="24"/>
          <w:szCs w:val="24"/>
        </w:rPr>
        <w:t>Баланс за пасивами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3CB2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3CB2" w:rsidRPr="00AE55D4">
        <w:rPr>
          <w:rFonts w:ascii="Times New Roman" w:hAnsi="Times New Roman" w:cs="Times New Roman"/>
          <w:sz w:val="24"/>
          <w:szCs w:val="24"/>
        </w:rPr>
        <w:t>072)=[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943CB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(A3B042, A3B053, A3B069, A3B070)=[Сума].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AE55D4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AE55D4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AE55D4">
        <w:rPr>
          <w:rFonts w:ascii="Times New Roman" w:hAnsi="Times New Roman" w:cs="Times New Roman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46B3CC3E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 та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101 або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</w:t>
      </w:r>
      <w:r w:rsidR="00463E4A" w:rsidRPr="00AE55D4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9C750A6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072,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101. Для аналізу: K020=…”.</w:t>
      </w:r>
    </w:p>
    <w:p w14:paraId="168C91C2" w14:textId="0E4AD515" w:rsidR="00777565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4338B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11</w:t>
      </w:r>
      <w:r w:rsidR="0094338B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AE55D4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AE55D4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AE55D4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AE55D4">
        <w:rPr>
          <w:rFonts w:ascii="Times New Roman" w:hAnsi="Times New Roman" w:cs="Times New Roman"/>
          <w:sz w:val="24"/>
          <w:szCs w:val="24"/>
        </w:rPr>
        <w:t>)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076</w:t>
      </w:r>
      <w:r w:rsidR="003D3FBF" w:rsidRPr="00AE55D4">
        <w:rPr>
          <w:rFonts w:ascii="Times New Roman" w:hAnsi="Times New Roman" w:cs="Times New Roman"/>
          <w:sz w:val="24"/>
          <w:szCs w:val="24"/>
        </w:rPr>
        <w:t>, а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078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AE55D4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AE55D4">
        <w:rPr>
          <w:rFonts w:ascii="Times New Roman" w:hAnsi="Times New Roman" w:cs="Times New Roman"/>
          <w:sz w:val="24"/>
          <w:szCs w:val="24"/>
        </w:rPr>
        <w:t>файл</w:t>
      </w:r>
      <w:r w:rsidR="003D3FBF" w:rsidRPr="00AE55D4">
        <w:rPr>
          <w:rFonts w:ascii="Times New Roman" w:hAnsi="Times New Roman" w:cs="Times New Roman"/>
          <w:sz w:val="24"/>
          <w:szCs w:val="24"/>
        </w:rPr>
        <w:t>і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AE55D4">
        <w:rPr>
          <w:rFonts w:ascii="Times New Roman" w:hAnsi="Times New Roman" w:cs="Times New Roman"/>
          <w:sz w:val="24"/>
          <w:szCs w:val="24"/>
        </w:rPr>
        <w:t>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 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211DEF6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076,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 (2090) не повинен надаватися у файлі 3BX. При недотриманні умови надається повідомлення: “Валовий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 не повинен надаватися. Для аналізу: EKP=A3B078 K020=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E51C41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AE55D4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</w:t>
      </w:r>
      <w:r w:rsidR="007E1FDC" w:rsidRPr="00AE55D4">
        <w:rPr>
          <w:rFonts w:ascii="Times New Roman" w:hAnsi="Times New Roman" w:cs="Times New Roman"/>
          <w:sz w:val="24"/>
          <w:szCs w:val="24"/>
        </w:rPr>
        <w:lastRenderedPageBreak/>
        <w:t>показників A3B07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AE55D4">
        <w:rPr>
          <w:rFonts w:ascii="Times New Roman" w:hAnsi="Times New Roman" w:cs="Times New Roman"/>
          <w:sz w:val="24"/>
          <w:szCs w:val="24"/>
        </w:rPr>
        <w:t>2090</w:t>
      </w:r>
      <w:r w:rsidR="007E1FDC" w:rsidRPr="00AE55D4">
        <w:rPr>
          <w:rFonts w:ascii="Times New Roman" w:hAnsi="Times New Roman" w:cs="Times New Roman"/>
          <w:sz w:val="24"/>
          <w:szCs w:val="24"/>
        </w:rPr>
        <w:t>, 20</w:t>
      </w:r>
      <w:r w:rsidR="002D396B" w:rsidRPr="00AE55D4">
        <w:rPr>
          <w:rFonts w:ascii="Times New Roman" w:hAnsi="Times New Roman" w:cs="Times New Roman"/>
          <w:sz w:val="24"/>
          <w:szCs w:val="24"/>
        </w:rPr>
        <w:t>95</w:t>
      </w:r>
      <w:r w:rsidR="007E1FDC" w:rsidRPr="00AE55D4">
        <w:rPr>
          <w:rFonts w:ascii="Times New Roman" w:hAnsi="Times New Roman" w:cs="Times New Roman"/>
          <w:sz w:val="24"/>
          <w:szCs w:val="24"/>
        </w:rPr>
        <w:t>, 2</w:t>
      </w:r>
      <w:r w:rsidR="002D396B" w:rsidRPr="00AE55D4">
        <w:rPr>
          <w:rFonts w:ascii="Times New Roman" w:hAnsi="Times New Roman" w:cs="Times New Roman"/>
          <w:sz w:val="24"/>
          <w:szCs w:val="24"/>
        </w:rPr>
        <w:t>10</w:t>
      </w:r>
      <w:r w:rsidR="007E1FDC" w:rsidRPr="00AE55D4">
        <w:rPr>
          <w:rFonts w:ascii="Times New Roman" w:hAnsi="Times New Roman" w:cs="Times New Roman"/>
          <w:sz w:val="24"/>
          <w:szCs w:val="24"/>
        </w:rPr>
        <w:t>5, 2</w:t>
      </w:r>
      <w:r w:rsidR="002D396B" w:rsidRPr="00AE55D4">
        <w:rPr>
          <w:rFonts w:ascii="Times New Roman" w:hAnsi="Times New Roman" w:cs="Times New Roman"/>
          <w:sz w:val="24"/>
          <w:szCs w:val="24"/>
        </w:rPr>
        <w:t>11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08</w:t>
      </w:r>
      <w:r w:rsidR="002D396B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085)=[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396B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086)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07C28030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AE55D4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AE55D4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менш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500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B500C" w:rsidRPr="00AE55D4">
        <w:rPr>
          <w:rFonts w:ascii="Times New Roman" w:hAnsi="Times New Roman" w:cs="Times New Roman"/>
          <w:sz w:val="24"/>
          <w:szCs w:val="24"/>
        </w:rPr>
        <w:t>086)=[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0B500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085)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6F5DAE62" w:rsidR="000B500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F35C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AE55D4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AE55D4">
        <w:rPr>
          <w:rFonts w:ascii="Times New Roman" w:hAnsi="Times New Roman" w:cs="Times New Roman"/>
          <w:sz w:val="24"/>
          <w:szCs w:val="24"/>
        </w:rPr>
        <w:t>280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AE55D4">
        <w:rPr>
          <w:rFonts w:ascii="Times New Roman" w:hAnsi="Times New Roman" w:cs="Times New Roman"/>
          <w:sz w:val="24"/>
          <w:szCs w:val="24"/>
        </w:rPr>
        <w:t>2</w:t>
      </w:r>
      <w:r w:rsidR="002F35CC" w:rsidRPr="00AE55D4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AE55D4">
        <w:rPr>
          <w:rFonts w:ascii="Times New Roman" w:hAnsi="Times New Roman" w:cs="Times New Roman"/>
          <w:sz w:val="24"/>
          <w:szCs w:val="24"/>
        </w:rPr>
        <w:t>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AE55D4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AE55D4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AE55D4">
        <w:rPr>
          <w:rFonts w:ascii="Times New Roman" w:hAnsi="Times New Roman" w:cs="Times New Roman"/>
          <w:sz w:val="24"/>
          <w:szCs w:val="24"/>
        </w:rPr>
        <w:t>2240</w:t>
      </w:r>
      <w:r w:rsidR="00100FA0" w:rsidRPr="00AE55D4">
        <w:rPr>
          <w:rFonts w:ascii="Times New Roman" w:hAnsi="Times New Roman" w:cs="Times New Roman"/>
          <w:sz w:val="24"/>
          <w:szCs w:val="24"/>
        </w:rPr>
        <w:t>)</w:t>
      </w:r>
      <w:r w:rsidR="002F35CC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AE55D4">
        <w:rPr>
          <w:rFonts w:ascii="Times New Roman" w:hAnsi="Times New Roman" w:cs="Times New Roman"/>
          <w:sz w:val="24"/>
          <w:szCs w:val="24"/>
        </w:rPr>
        <w:t>Разом доходи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090)=[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081,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089)=[Сума]</w:t>
      </w:r>
      <w:r w:rsidR="002F35C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AE55D4">
        <w:rPr>
          <w:rFonts w:ascii="Times New Roman" w:hAnsi="Times New Roman" w:cs="Times New Roman"/>
          <w:sz w:val="24"/>
          <w:szCs w:val="24"/>
        </w:rPr>
        <w:t>90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7C4EE08B" w:rsidR="00EA3CD3" w:rsidRPr="00AE55D4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A3CD3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AE55D4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094)=[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075,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084,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093)=[Сума]. Для аналізу: EKP=A3B094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EA3CD3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AE55D4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AE55D4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60B8560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 (2</w:t>
      </w:r>
      <w:r w:rsidR="00A178A7" w:rsidRPr="00AE55D4">
        <w:rPr>
          <w:rFonts w:ascii="Times New Roman" w:hAnsi="Times New Roman" w:cs="Times New Roman"/>
          <w:sz w:val="24"/>
          <w:szCs w:val="24"/>
        </w:rPr>
        <w:t>190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195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200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220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24</w:t>
      </w:r>
      <w:r w:rsidR="0074512C" w:rsidRPr="00AE55D4">
        <w:rPr>
          <w:rFonts w:ascii="Times New Roman" w:hAnsi="Times New Roman" w:cs="Times New Roman"/>
          <w:sz w:val="24"/>
          <w:szCs w:val="24"/>
        </w:rPr>
        <w:t>0, 2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270, 2275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AE55D4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 (2295) не повинен надаватися у файлі 3BX. При недотриманні умови надається повідомлення: “Фінансовий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74512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2A5C9537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</w:t>
      </w:r>
      <w:r w:rsidR="0074512C" w:rsidRPr="00AE55D4">
        <w:rPr>
          <w:rFonts w:ascii="Times New Roman" w:hAnsi="Times New Roman" w:cs="Times New Roman"/>
          <w:sz w:val="24"/>
          <w:szCs w:val="24"/>
        </w:rPr>
        <w:t>2</w:t>
      </w:r>
      <w:r w:rsidR="00A26EDD" w:rsidRPr="00AE55D4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AE55D4">
        <w:rPr>
          <w:rFonts w:ascii="Times New Roman" w:hAnsi="Times New Roman" w:cs="Times New Roman"/>
          <w:sz w:val="24"/>
          <w:szCs w:val="24"/>
        </w:rPr>
        <w:t xml:space="preserve">(2280, </w:t>
      </w:r>
      <w:r w:rsidR="003B6862"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2285) </w:t>
      </w:r>
      <w:proofErr w:type="spellStart"/>
      <w:r w:rsidR="00E24B7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24B7F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090,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094)=[Сума]. Для аналізу: EKP=A3B096 K02</w:t>
      </w:r>
      <w:r w:rsidR="00856BE3" w:rsidRPr="00AE55D4">
        <w:rPr>
          <w:rFonts w:ascii="Times New Roman" w:hAnsi="Times New Roman" w:cs="Times New Roman"/>
          <w:sz w:val="24"/>
          <w:szCs w:val="24"/>
        </w:rPr>
        <w:t>0=…</w:t>
      </w:r>
      <w:r w:rsidR="00E24B7F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575F8B16" w:rsidR="00154FD6" w:rsidRPr="00AE55D4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AE55D4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 (2190, 2195, 2200, 2220, 2240, 2250, 2255, 2270, 2275) менш</w:t>
      </w:r>
      <w:r w:rsidR="003B6862" w:rsidRPr="00AE55D4">
        <w:rPr>
          <w:rFonts w:ascii="Times New Roman" w:hAnsi="Times New Roman" w:cs="Times New Roman"/>
          <w:sz w:val="24"/>
          <w:szCs w:val="24"/>
        </w:rPr>
        <w:t>а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 (2290) не повинен надаватися у файлі 3BX. При недотриманні умови надається повідомлення: “Фінансовий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097)=[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54FD6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AE55D4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970E7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AE55D4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AE55D4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AE55D4">
        <w:rPr>
          <w:rFonts w:ascii="Times New Roman" w:hAnsi="Times New Roman" w:cs="Times New Roman"/>
          <w:sz w:val="24"/>
          <w:szCs w:val="24"/>
        </w:rPr>
        <w:t>і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AE55D4">
        <w:rPr>
          <w:rFonts w:ascii="Times New Roman" w:hAnsi="Times New Roman" w:cs="Times New Roman"/>
          <w:sz w:val="24"/>
          <w:szCs w:val="24"/>
        </w:rPr>
        <w:t>и</w:t>
      </w:r>
      <w:r w:rsidR="00E232BF" w:rsidRPr="00AE55D4">
        <w:rPr>
          <w:rFonts w:ascii="Times New Roman" w:hAnsi="Times New Roman" w:cs="Times New Roman"/>
          <w:sz w:val="24"/>
          <w:szCs w:val="24"/>
        </w:rPr>
        <w:t>.</w:t>
      </w:r>
      <w:r w:rsidR="00EE2B8E" w:rsidRPr="00AE55D4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AE55D4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AE55D4">
        <w:rPr>
          <w:rFonts w:ascii="Times New Roman" w:hAnsi="Times New Roman" w:cs="Times New Roman"/>
          <w:sz w:val="24"/>
          <w:szCs w:val="24"/>
        </w:rPr>
        <w:t>3</w:t>
      </w:r>
      <w:r w:rsidR="00154FD6" w:rsidRPr="00AE55D4">
        <w:rPr>
          <w:rFonts w:ascii="Times New Roman" w:hAnsi="Times New Roman" w:cs="Times New Roman"/>
          <w:sz w:val="24"/>
          <w:szCs w:val="24"/>
        </w:rPr>
        <w:t>5</w:t>
      </w:r>
      <w:r w:rsidR="00063462" w:rsidRPr="00AE55D4">
        <w:rPr>
          <w:rFonts w:ascii="Times New Roman" w:hAnsi="Times New Roman" w:cs="Times New Roman"/>
          <w:sz w:val="24"/>
          <w:szCs w:val="24"/>
        </w:rPr>
        <w:t>0</w:t>
      </w:r>
      <w:r w:rsidR="00154FD6" w:rsidRPr="00AE55D4">
        <w:rPr>
          <w:rFonts w:ascii="Times New Roman" w:hAnsi="Times New Roman" w:cs="Times New Roman"/>
          <w:sz w:val="24"/>
          <w:szCs w:val="24"/>
        </w:rPr>
        <w:t>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2F05C739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 (2290, 2295, 2300, 2305) більш</w:t>
      </w:r>
      <w:r w:rsidR="00C12EC0" w:rsidRPr="00AE55D4">
        <w:rPr>
          <w:rFonts w:ascii="Times New Roman" w:hAnsi="Times New Roman" w:cs="Times New Roman"/>
          <w:sz w:val="24"/>
          <w:szCs w:val="24"/>
        </w:rPr>
        <w:t>а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102 (2355) не повинен надаватися у файлі 3BX. При недотриманні умови надається повідомлення: “Чистий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101)=[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099)=[Сума] та 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102) не повинен надаватися. Для аналізу: EKP=A3B101 </w:t>
      </w:r>
      <w:r w:rsidR="004D130D" w:rsidRPr="00AE55D4">
        <w:rPr>
          <w:rFonts w:ascii="Times New Roman" w:hAnsi="Times New Roman" w:cs="Times New Roman"/>
          <w:sz w:val="24"/>
          <w:szCs w:val="24"/>
        </w:rPr>
        <w:t>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630AB2C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AE55D4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AE55D4">
        <w:rPr>
          <w:rFonts w:ascii="Times New Roman" w:hAnsi="Times New Roman" w:cs="Times New Roman"/>
          <w:sz w:val="24"/>
          <w:szCs w:val="24"/>
        </w:rPr>
        <w:t>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C65452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F14241" w:rsidRPr="00AE55D4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AE55D4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17DD715" w:rsidR="00063462" w:rsidRPr="00AE55D4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6346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21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099 (2290, 2295, 2300, 2305) менш</w:t>
      </w:r>
      <w:r w:rsidR="002D0E51" w:rsidRPr="00AE55D4">
        <w:rPr>
          <w:rFonts w:ascii="Times New Roman" w:hAnsi="Times New Roman" w:cs="Times New Roman"/>
          <w:sz w:val="24"/>
          <w:szCs w:val="24"/>
        </w:rPr>
        <w:t>а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101 (2350) не повинен надаватися у файлі 3BX. При недотриманні умови надається повідомлення: “</w:t>
      </w:r>
      <w:r w:rsidR="00E85101" w:rsidRPr="00AE55D4">
        <w:rPr>
          <w:rFonts w:ascii="Times New Roman" w:hAnsi="Times New Roman" w:cs="Times New Roman"/>
          <w:sz w:val="24"/>
          <w:szCs w:val="24"/>
        </w:rPr>
        <w:t>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101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lastRenderedPageBreak/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099)=[Сума] та 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101) не повинен надаватися.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AE55D4">
        <w:rPr>
          <w:rFonts w:ascii="Times New Roman" w:hAnsi="Times New Roman" w:cs="Times New Roman"/>
          <w:sz w:val="24"/>
          <w:szCs w:val="24"/>
        </w:rPr>
        <w:t>2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AE55D4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14241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AE55D4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AE55D4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AE55D4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AE55D4">
        <w:rPr>
          <w:rFonts w:ascii="Times New Roman" w:hAnsi="Times New Roman" w:cs="Times New Roman"/>
          <w:sz w:val="24"/>
          <w:szCs w:val="24"/>
        </w:rPr>
        <w:t>ом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AE55D4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0D490118" w:rsidR="00CD4C1E" w:rsidRPr="00AE55D4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AE55D4">
        <w:rPr>
          <w:rFonts w:ascii="Times New Roman" w:hAnsi="Times New Roman" w:cs="Times New Roman"/>
          <w:sz w:val="24"/>
          <w:szCs w:val="24"/>
        </w:rPr>
        <w:t>Для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AE55D4">
        <w:rPr>
          <w:rFonts w:ascii="Times New Roman" w:hAnsi="Times New Roman" w:cs="Times New Roman"/>
          <w:sz w:val="24"/>
          <w:szCs w:val="24"/>
        </w:rPr>
        <w:t>ф</w:t>
      </w:r>
      <w:r w:rsidR="00CD4C1E" w:rsidRPr="00AE55D4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AE55D4">
        <w:rPr>
          <w:rFonts w:ascii="Times New Roman" w:hAnsi="Times New Roman" w:cs="Times New Roman"/>
          <w:sz w:val="24"/>
          <w:szCs w:val="24"/>
        </w:rPr>
        <w:t>а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AE55D4">
        <w:rPr>
          <w:rFonts w:ascii="Times New Roman" w:hAnsi="Times New Roman" w:cs="Times New Roman"/>
          <w:sz w:val="24"/>
          <w:szCs w:val="24"/>
        </w:rPr>
        <w:t>і</w:t>
      </w:r>
      <w:r w:rsidR="00CD4C1E" w:rsidRPr="00AE55D4">
        <w:rPr>
          <w:rFonts w:ascii="Times New Roman" w:hAnsi="Times New Roman" w:cs="Times New Roman"/>
          <w:sz w:val="24"/>
          <w:szCs w:val="24"/>
        </w:rPr>
        <w:t>ст</w:t>
      </w:r>
      <w:r w:rsidR="002E170D" w:rsidRPr="00AE55D4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AE55D4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008-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018-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023-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040-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041,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061-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076-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085-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088,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091-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172,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177-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 xml:space="preserve">182,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>184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186-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197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199-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413365" w:rsidRPr="00AE55D4">
        <w:rPr>
          <w:rFonts w:ascii="Times New Roman" w:hAnsi="Times New Roman" w:cs="Times New Roman"/>
          <w:b/>
          <w:sz w:val="24"/>
          <w:szCs w:val="24"/>
        </w:rPr>
        <w:t xml:space="preserve">219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1)</w:t>
      </w:r>
      <w:r w:rsidR="002E170D" w:rsidRPr="00AE55D4">
        <w:rPr>
          <w:rFonts w:ascii="Times New Roman" w:hAnsi="Times New Roman" w:cs="Times New Roman"/>
          <w:sz w:val="24"/>
          <w:szCs w:val="24"/>
        </w:rPr>
        <w:t>,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AE55D4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AE55D4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AE55D4">
        <w:rPr>
          <w:rFonts w:ascii="Times New Roman" w:hAnsi="Times New Roman" w:cs="Times New Roman"/>
          <w:sz w:val="24"/>
          <w:szCs w:val="24"/>
        </w:rPr>
        <w:t>ом</w:t>
      </w:r>
      <w:r w:rsidR="002E170D" w:rsidRPr="00AE55D4">
        <w:rPr>
          <w:rFonts w:ascii="Times New Roman" w:hAnsi="Times New Roman" w:cs="Times New Roman"/>
          <w:sz w:val="24"/>
          <w:szCs w:val="24"/>
        </w:rPr>
        <w:t>, як</w:t>
      </w:r>
      <w:r w:rsidR="007939C4" w:rsidRPr="00AE55D4">
        <w:rPr>
          <w:rFonts w:ascii="Times New Roman" w:hAnsi="Times New Roman" w:cs="Times New Roman"/>
          <w:sz w:val="24"/>
          <w:szCs w:val="24"/>
        </w:rPr>
        <w:t>ий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AE55D4">
        <w:rPr>
          <w:rFonts w:ascii="Times New Roman" w:hAnsi="Times New Roman" w:cs="Times New Roman"/>
          <w:sz w:val="24"/>
          <w:szCs w:val="24"/>
        </w:rPr>
        <w:t>є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AE55D4">
        <w:rPr>
          <w:rFonts w:ascii="Times New Roman" w:hAnsi="Times New Roman" w:cs="Times New Roman"/>
          <w:sz w:val="24"/>
          <w:szCs w:val="24"/>
        </w:rPr>
        <w:t>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77E8DE38" w:rsidR="00EA57B6" w:rsidRPr="00AE55D4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AE55D4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100</w:t>
      </w:r>
      <w:r w:rsidR="00BB2BFA" w:rsidRPr="00AE55D4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AE55D4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488ABFBD" w:rsidR="00DF0EC4" w:rsidRPr="00AE55D4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219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AE55D4">
        <w:rPr>
          <w:rFonts w:ascii="Times New Roman" w:hAnsi="Times New Roman" w:cs="Times New Roman"/>
          <w:sz w:val="24"/>
          <w:szCs w:val="24"/>
        </w:rPr>
        <w:t>надан</w:t>
      </w:r>
      <w:r w:rsidR="001172CC" w:rsidRPr="00AE55D4">
        <w:rPr>
          <w:rFonts w:ascii="Times New Roman" w:hAnsi="Times New Roman" w:cs="Times New Roman"/>
          <w:sz w:val="24"/>
          <w:szCs w:val="24"/>
        </w:rPr>
        <w:t>их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AE55D4">
        <w:rPr>
          <w:rFonts w:ascii="Times New Roman" w:hAnsi="Times New Roman" w:cs="Times New Roman"/>
          <w:sz w:val="24"/>
          <w:szCs w:val="24"/>
        </w:rPr>
        <w:t>ь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AE55D4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AE55D4">
        <w:rPr>
          <w:rFonts w:ascii="Times New Roman" w:hAnsi="Times New Roman" w:cs="Times New Roman"/>
          <w:sz w:val="24"/>
          <w:szCs w:val="24"/>
        </w:rPr>
        <w:t>)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AE55D4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AE55D4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AE55D4">
        <w:rPr>
          <w:rFonts w:ascii="Times New Roman" w:hAnsi="Times New Roman" w:cs="Times New Roman"/>
          <w:sz w:val="24"/>
          <w:szCs w:val="24"/>
        </w:rPr>
        <w:t>)</w:t>
      </w:r>
      <w:r w:rsidR="00DF0EC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AE55D4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AE55D4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="002B37DF" w:rsidRPr="00AE55D4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AE55D4">
        <w:rPr>
          <w:rFonts w:ascii="Times New Roman" w:hAnsi="Times New Roman" w:cs="Times New Roman"/>
          <w:sz w:val="24"/>
          <w:szCs w:val="24"/>
        </w:rPr>
        <w:t>…</w:t>
      </w:r>
      <w:r w:rsidR="002B37DF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AE55D4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AE55D4">
        <w:rPr>
          <w:rFonts w:ascii="Times New Roman" w:hAnsi="Times New Roman" w:cs="Times New Roman"/>
          <w:sz w:val="24"/>
          <w:szCs w:val="24"/>
        </w:rPr>
        <w:t>д</w:t>
      </w:r>
      <w:r w:rsidRPr="00AE55D4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01.01.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AE55D4">
        <w:rPr>
          <w:rFonts w:ascii="Times New Roman" w:hAnsi="Times New Roman" w:cs="Times New Roman"/>
          <w:sz w:val="24"/>
          <w:szCs w:val="24"/>
        </w:rPr>
        <w:t>ій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0A018132" w:rsidR="00BA1924" w:rsidRPr="00AE55D4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AE55D4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AE55D4">
        <w:rPr>
          <w:rFonts w:ascii="Times New Roman" w:hAnsi="Times New Roman" w:cs="Times New Roman"/>
          <w:sz w:val="24"/>
          <w:szCs w:val="24"/>
        </w:rPr>
        <w:t>(</w:t>
      </w:r>
      <w:r w:rsidR="001673F2" w:rsidRPr="00AE55D4">
        <w:rPr>
          <w:rFonts w:ascii="Times New Roman" w:hAnsi="Times New Roman" w:cs="Times New Roman"/>
          <w:sz w:val="24"/>
          <w:szCs w:val="24"/>
        </w:rPr>
        <w:t>01.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AE55D4">
        <w:rPr>
          <w:rFonts w:ascii="Times New Roman" w:hAnsi="Times New Roman" w:cs="Times New Roman"/>
          <w:sz w:val="24"/>
          <w:szCs w:val="24"/>
        </w:rPr>
        <w:t>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162197CD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4.2.24.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A3B002-A3B219 </w:t>
      </w:r>
      <w:r w:rsidRPr="00AE55D4">
        <w:rPr>
          <w:rFonts w:ascii="Times New Roman" w:hAnsi="Times New Roman" w:cs="Times New Roman"/>
          <w:sz w:val="24"/>
          <w:szCs w:val="24"/>
        </w:rPr>
        <w:t>здійснюється перевірка обов’язковості надання даних фінансової звітності за НРП Q007_1 і НРП Q007_2 і НРП Q007_3 у разі приведення показників фінансової звітності до річного виміру:</w:t>
      </w:r>
    </w:p>
    <w:p w14:paraId="21C9429B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4.2.24.1. Якщо для боржника/групи (в розрізі НРП K020) у файлі 3VX значення параметра F115 (код методу приведення показників фінансової звітності до річного виміру) дорівнює “2”, то у файлі 3BX для такого боржника/групи (в розрізі НРП K020) повинні бути надані дані фінансової звітності за трьома датами НРП Q007_1 і НРП Q007_2 і НРП Q007_3. При недотриманні умови надається повідомлення: “Якщо фінансова звітності боржника/групи приведена до річного виміру за методом ковзної річної суми (параметр F115 дорівнює “2”), то для такого боржника/групи дані фінансової звітності повинні бути надані за трьома датами НРП Q007_1 і НРП Q007_2 і НРП Q007_3.”</w:t>
      </w:r>
      <w:r w:rsidRPr="00AE55D4">
        <w:rPr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Для аналізу: K020=…”.</w:t>
      </w:r>
    </w:p>
    <w:p w14:paraId="410CF173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4.2.24.2. Якщо для боржника/групи (в розрізі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параметра F115 (код методу приведення показників фінансової звітності до річного виміру) дорівнює “1”, то у файлі 3BX для такого боржника/групи (в розрізі НРП K020) повинно бути надано значення лише в НРП Q007_1, а НРП Q007_2 та НРП Q007_3 не повинні бути заповненні. При недотриманні умови надається повідомлення: “Якщо використана фінансова звітності боржника/групи за рік (параметр F115 дорівнює “1”), то для такого боржника/групи дані фінансової звітності повинні бути надані за датою НРП Q007_1. Для аналізу: K020=…”.</w:t>
      </w:r>
    </w:p>
    <w:p w14:paraId="2897AB03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A3B002-A3B219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наявності даних про групи у файлі 3BX, які надані у файлі 3VX. Якщо по боржнику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F114 дорівнює “1”, “2”, “3”, “4”, або “6”, то передані коди груп у файлі 3VX (значення НРП Q026 доповнене до 10 знаків нулями зліва) по боржникам, повинні бути присутні у файлі 3BX (значення НРП K020). При недотриманні умови надається повідомлення: “У файлі 3BX відсутні дані про групу з кодом Q026=[Q026], що наданні у файлі 3VX”. Помилка не є критичною.</w:t>
      </w:r>
    </w:p>
    <w:p w14:paraId="5D884A96" w14:textId="4081D8B5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4.2.26.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Pr="00AE55D4">
        <w:rPr>
          <w:rFonts w:ascii="Times New Roman" w:hAnsi="Times New Roman" w:cs="Times New Roman"/>
          <w:sz w:val="24"/>
          <w:szCs w:val="24"/>
        </w:rPr>
        <w:t>(1300)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FD772D" w:rsidRPr="00AE55D4">
        <w:rPr>
          <w:rFonts w:ascii="Times New Roman" w:hAnsi="Times New Roman" w:cs="Times New Roman"/>
          <w:sz w:val="24"/>
          <w:szCs w:val="24"/>
        </w:rPr>
        <w:t>1900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метрики. Для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020), якщо різниця між звітною датою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 та значенням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 xml:space="preserve">007_4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більше двох років, то для такого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 значення метрики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</w:rPr>
        <w:t>100 для показників A3B033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(1300)</w:t>
      </w:r>
      <w:r w:rsidRPr="00AE55D4">
        <w:rPr>
          <w:rFonts w:ascii="Times New Roman" w:hAnsi="Times New Roman" w:cs="Times New Roman"/>
          <w:sz w:val="24"/>
          <w:szCs w:val="24"/>
        </w:rPr>
        <w:t>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не повинно дорівнювати “0”.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“Б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за активами (A3B033)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</w:t>
      </w:r>
      <w:r w:rsidRPr="00AE55D4">
        <w:rPr>
          <w:rFonts w:ascii="Times New Roman" w:hAnsi="Times New Roman" w:cs="Times New Roman"/>
          <w:sz w:val="24"/>
          <w:szCs w:val="24"/>
        </w:rPr>
        <w:t>[T100] та баланс за пасивами (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072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100=[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“0”.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020=…”. </w:t>
      </w:r>
      <w:proofErr w:type="spellStart"/>
      <w:r w:rsidRPr="00AE55D4">
        <w:rPr>
          <w:rFonts w:ascii="Times New Roman" w:hAnsi="Times New Roman" w:cs="Times New Roman"/>
          <w:sz w:val="24"/>
          <w:szCs w:val="24"/>
          <w:lang w:val="ru-RU"/>
        </w:rPr>
        <w:t>Помилка</w:t>
      </w:r>
      <w:proofErr w:type="spellEnd"/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не є критичною.</w:t>
      </w:r>
    </w:p>
    <w:p w14:paraId="07244FB6" w14:textId="77777777" w:rsidR="005D4F04" w:rsidRPr="00AE55D4" w:rsidRDefault="003D2D8C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002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(1000) </w:t>
      </w:r>
      <w:r w:rsidRPr="00AE55D4">
        <w:rPr>
          <w:rFonts w:ascii="Times New Roman" w:hAnsi="Times New Roman" w:cs="Times New Roman"/>
          <w:b/>
          <w:sz w:val="24"/>
          <w:szCs w:val="24"/>
        </w:rPr>
        <w:t>(Нематеріальні активи боржника банку)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</w:t>
      </w:r>
      <w:r w:rsidR="005D4F0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7B13003" w14:textId="3A29575D" w:rsidR="003D2D8C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4.2.27.1. </w:t>
      </w:r>
      <w:r w:rsidR="003D2D8C" w:rsidRPr="00AE55D4">
        <w:rPr>
          <w:rFonts w:ascii="Times New Roman" w:hAnsi="Times New Roman" w:cs="Times New Roman"/>
          <w:sz w:val="24"/>
          <w:szCs w:val="24"/>
        </w:rPr>
        <w:t>Якщо для боржника/групи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значення показника A3B002 (1000) повинно дорівнювати різниці значень показників A3B173 (1001) мінус A3B174 (1002). При недотриманні умови надається повідомлення: “Необоротні активи для Стандарту 1 (A3B002)=[T100] повинні дорівнювати різниці показників (A3B173 мінус A3B174)=[Різниця]. Для аналізу: EKP=A3B002 K020=…”. Помилка не є критичною.</w:t>
      </w:r>
    </w:p>
    <w:p w14:paraId="6AB711BA" w14:textId="1F883587" w:rsidR="005D4F04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4.2.27.2. Якщо для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F110 (код форми звітності) дорівнює “3”, “6”, то для такого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показника A3B002 (1000) повинно дорівнювати сумі значень показників A3B173 (1001) плюс A3B174 (1002).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“Необоротні активи для малих підприємств (Стандарт 25) (A3B002)=[T100] повинні дорівнювати сумі показників (A3B173 плюс A3B174)=[Сума]. Для аналізу: EKP=A3B002 K020=…”. Помилка не є критичною.</w:t>
      </w:r>
    </w:p>
    <w:p w14:paraId="4CD8BFE6" w14:textId="77777777" w:rsidR="00070890" w:rsidRPr="00AE55D4" w:rsidRDefault="00C91629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8.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004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(1010)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(Основні засоби боржника банку)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значень НРП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2D8C" w:rsidRPr="00AE55D4">
        <w:rPr>
          <w:rFonts w:ascii="Times New Roman" w:hAnsi="Times New Roman" w:cs="Times New Roman"/>
          <w:sz w:val="24"/>
          <w:szCs w:val="24"/>
        </w:rPr>
        <w:t>020</w:t>
      </w:r>
      <w:r w:rsidR="00070890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238BA388" w14:textId="390A63EE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4.2.28.1.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різниці значень показників A3B175 (1011) мінус A3B176 (1012). При недотриманні умови надається повідомлення: “Основні засоби для Стандарту 1 (A3B004)=[T100] повинні дорівнювати різниці значень показників (A3B175 мінус A3B176)=[Різниця]. Для аналізу: EKP=A3B004 K020=…”. Помилка не є критичною.</w:t>
      </w:r>
    </w:p>
    <w:p w14:paraId="50635D70" w14:textId="75B1E839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4.2.28.2.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“3”, “4”, “6”, то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A3B175 (1011) плюс A3B176 (1012). При недотриманні умови надається повідомлення: “Основні засоби для Стандарту 25 (A3B004)=[T100] повинні дорівнювати сумі значень показників (A3B175 плюс A3B176)=[Сума]. Для аналізу: EKP=A3B004 K020=…”. Помилка не є критичною.</w:t>
      </w:r>
    </w:p>
    <w:p w14:paraId="45E3F6ED" w14:textId="4D236247" w:rsidR="00493099" w:rsidRPr="00AE55D4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AE55D4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AE55D4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</w:t>
      </w:r>
      <w:r w:rsidR="00493099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AE55D4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AE55D4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AE55D4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AE55D4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AE55D4">
        <w:rPr>
          <w:rFonts w:ascii="Times New Roman" w:hAnsi="Times New Roman" w:cs="Times New Roman"/>
          <w:sz w:val="24"/>
          <w:szCs w:val="24"/>
        </w:rPr>
        <w:t>”</w:t>
      </w:r>
      <w:r w:rsidR="008360D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059A0781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5.2.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0C550A4D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5.3.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AE55D4">
        <w:rPr>
          <w:rFonts w:ascii="Times New Roman" w:hAnsi="Times New Roman" w:cs="Times New Roman"/>
        </w:rPr>
        <w:t xml:space="preserve"> </w:t>
      </w:r>
      <w:r w:rsidR="00B81876" w:rsidRPr="00AE55D4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p w14:paraId="771BB33A" w14:textId="06DE2CA0" w:rsidR="009F7EA5" w:rsidRPr="00AE55D4" w:rsidRDefault="009F7EA5" w:rsidP="009F7EA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6.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="00FD772D" w:rsidRPr="00AE55D4">
        <w:rPr>
          <w:rFonts w:ascii="Times New Roman" w:hAnsi="Times New Roman" w:cs="Times New Roman"/>
          <w:sz w:val="24"/>
          <w:szCs w:val="24"/>
        </w:rPr>
        <w:t>(1300)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здійснюється перевірка надання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двох обов’язкових показників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033”,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072”. При недотриманні умови надається повідомлення: “У файлі відсутні обов’язкові показники. Для аналізу: EKP=…</w:t>
      </w:r>
      <w:r w:rsidR="00F25D44" w:rsidRPr="00AE55D4">
        <w:rPr>
          <w:rFonts w:ascii="Times New Roman" w:hAnsi="Times New Roman" w:cs="Times New Roman"/>
          <w:sz w:val="24"/>
          <w:szCs w:val="24"/>
          <w:lang w:val="en-US"/>
        </w:rPr>
        <w:t xml:space="preserve"> K020=…</w:t>
      </w:r>
      <w:r w:rsidRPr="00AE55D4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sectPr w:rsidR="009F7EA5" w:rsidRPr="00AE5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0CA"/>
    <w:rsid w:val="00002E64"/>
    <w:rsid w:val="00005E57"/>
    <w:rsid w:val="0001221F"/>
    <w:rsid w:val="0001738C"/>
    <w:rsid w:val="00022918"/>
    <w:rsid w:val="00023510"/>
    <w:rsid w:val="000342E4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70890"/>
    <w:rsid w:val="0007646B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2B01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3781"/>
    <w:rsid w:val="002845F5"/>
    <w:rsid w:val="00284A43"/>
    <w:rsid w:val="002A06D7"/>
    <w:rsid w:val="002A13AC"/>
    <w:rsid w:val="002A3588"/>
    <w:rsid w:val="002A555E"/>
    <w:rsid w:val="002B0F9F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400B3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2D8C"/>
    <w:rsid w:val="003D3FBF"/>
    <w:rsid w:val="003D3FF8"/>
    <w:rsid w:val="003D6647"/>
    <w:rsid w:val="003D6841"/>
    <w:rsid w:val="003E2230"/>
    <w:rsid w:val="003F38FB"/>
    <w:rsid w:val="004026D2"/>
    <w:rsid w:val="00402DA1"/>
    <w:rsid w:val="00406504"/>
    <w:rsid w:val="00407378"/>
    <w:rsid w:val="00413365"/>
    <w:rsid w:val="004139FA"/>
    <w:rsid w:val="004210C7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6BC0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57B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C468C"/>
    <w:rsid w:val="005D4F04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336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451D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E6D0B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40D"/>
    <w:rsid w:val="00972617"/>
    <w:rsid w:val="009736DF"/>
    <w:rsid w:val="009814BE"/>
    <w:rsid w:val="0098362E"/>
    <w:rsid w:val="00987CEA"/>
    <w:rsid w:val="009913D2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9F7EA5"/>
    <w:rsid w:val="00A04708"/>
    <w:rsid w:val="00A10B4F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31A5"/>
    <w:rsid w:val="00A650FA"/>
    <w:rsid w:val="00A7100A"/>
    <w:rsid w:val="00A7774A"/>
    <w:rsid w:val="00AA3252"/>
    <w:rsid w:val="00AB51ED"/>
    <w:rsid w:val="00AB53F6"/>
    <w:rsid w:val="00AB74D6"/>
    <w:rsid w:val="00AD5014"/>
    <w:rsid w:val="00AD66B3"/>
    <w:rsid w:val="00AE1955"/>
    <w:rsid w:val="00AE55D4"/>
    <w:rsid w:val="00AE5E11"/>
    <w:rsid w:val="00AE749E"/>
    <w:rsid w:val="00AE7FBD"/>
    <w:rsid w:val="00AF081B"/>
    <w:rsid w:val="00B001CF"/>
    <w:rsid w:val="00B05F1F"/>
    <w:rsid w:val="00B134B0"/>
    <w:rsid w:val="00B13CC7"/>
    <w:rsid w:val="00B15273"/>
    <w:rsid w:val="00B22D5F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065"/>
    <w:rsid w:val="00B9085C"/>
    <w:rsid w:val="00B9401D"/>
    <w:rsid w:val="00BA1924"/>
    <w:rsid w:val="00BA3FA8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04B8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67D51"/>
    <w:rsid w:val="00C77D16"/>
    <w:rsid w:val="00C86BAD"/>
    <w:rsid w:val="00C91629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115"/>
    <w:rsid w:val="00EE59E8"/>
    <w:rsid w:val="00EF1F81"/>
    <w:rsid w:val="00EF2FA6"/>
    <w:rsid w:val="00F0616E"/>
    <w:rsid w:val="00F11AC5"/>
    <w:rsid w:val="00F1402F"/>
    <w:rsid w:val="00F14241"/>
    <w:rsid w:val="00F147D1"/>
    <w:rsid w:val="00F14DBC"/>
    <w:rsid w:val="00F21F63"/>
    <w:rsid w:val="00F2214A"/>
    <w:rsid w:val="00F22A89"/>
    <w:rsid w:val="00F23D7E"/>
    <w:rsid w:val="00F23DF9"/>
    <w:rsid w:val="00F24778"/>
    <w:rsid w:val="00F25D44"/>
    <w:rsid w:val="00F32E4F"/>
    <w:rsid w:val="00F4581B"/>
    <w:rsid w:val="00F45A1A"/>
    <w:rsid w:val="00F50EEA"/>
    <w:rsid w:val="00F54087"/>
    <w:rsid w:val="00F66AD6"/>
    <w:rsid w:val="00F66E37"/>
    <w:rsid w:val="00F712FC"/>
    <w:rsid w:val="00F73750"/>
    <w:rsid w:val="00F73B9F"/>
    <w:rsid w:val="00F81AF6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D772D"/>
    <w:rsid w:val="00FE1A4E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24710</Words>
  <Characters>14085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2019-11-05T13:04:00Z</cp:lastPrinted>
  <dcterms:created xsi:type="dcterms:W3CDTF">2022-06-20T14:12:00Z</dcterms:created>
  <dcterms:modified xsi:type="dcterms:W3CDTF">2022-06-20T14:12:00Z</dcterms:modified>
</cp:coreProperties>
</file>