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>. Перевірка на правильність заповнення НРП К020: довжина НРП К020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Pr="00333421" w:rsidRDefault="007F41A1" w:rsidP="00B037C8">
      <w:pPr>
        <w:spacing w:before="120" w:after="120"/>
      </w:pPr>
      <w:r>
        <w:t>6</w:t>
      </w:r>
      <w:r w:rsidR="00B037C8" w:rsidRPr="00DA538F">
        <w:t xml:space="preserve">. Перевірка </w:t>
      </w:r>
      <w:r w:rsidR="00333421">
        <w:t xml:space="preserve">правильності </w:t>
      </w:r>
      <w:r w:rsidR="00B037C8" w:rsidRPr="00333421">
        <w:t>надання метрик</w:t>
      </w:r>
      <w:r w:rsidR="00EA53D3" w:rsidRPr="00333421">
        <w:t>и</w:t>
      </w:r>
      <w:r w:rsidR="00B037C8" w:rsidRPr="00333421">
        <w:t xml:space="preserve"> </w:t>
      </w:r>
      <w:r w:rsidR="00EA53D3" w:rsidRPr="00333421">
        <w:t xml:space="preserve">T090_2 </w:t>
      </w:r>
      <w:r w:rsidR="00333421" w:rsidRPr="00333421">
        <w:t>– до чотирьох знаків після крапки.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 xml:space="preserve">. Перевірка </w:t>
      </w:r>
      <w:r w:rsidR="00333421">
        <w:t xml:space="preserve">правильності </w:t>
      </w:r>
      <w:r w:rsidRPr="00DA538F">
        <w:t>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="00333421" w:rsidRPr="00333421">
        <w:t xml:space="preserve">– до </w:t>
      </w:r>
      <w:r w:rsidR="00333421">
        <w:t>двох</w:t>
      </w:r>
      <w:r w:rsidR="00333421" w:rsidRPr="00333421">
        <w:t xml:space="preserve"> знаків після крапки</w:t>
      </w:r>
      <w:r w:rsidRPr="00DA538F">
        <w:t>.</w:t>
      </w:r>
    </w:p>
    <w:p w:rsidR="00B037C8" w:rsidRDefault="00072876" w:rsidP="00B037C8">
      <w:pPr>
        <w:spacing w:before="120" w:after="120"/>
      </w:pPr>
      <w:r>
        <w:rPr>
          <w:lang w:val="ru-RU"/>
        </w:rPr>
        <w:t>8</w:t>
      </w:r>
      <w:r w:rsidR="00B037C8" w:rsidRPr="00B70D02">
        <w:t xml:space="preserve">. Перевірка правильності </w:t>
      </w:r>
      <w:r w:rsidR="00B037C8" w:rsidRPr="003D1B21">
        <w:t>надання коду ознаки ідентифікаційного/реєстраційного коду/номеру</w:t>
      </w:r>
      <w:r w:rsidR="00B037C8" w:rsidRPr="003D1B21">
        <w:rPr>
          <w:lang w:val="ru-RU"/>
        </w:rPr>
        <w:t xml:space="preserve"> </w:t>
      </w:r>
      <w:r w:rsidR="006A1629" w:rsidRPr="003D1B21">
        <w:t>інвестора</w:t>
      </w:r>
      <w:r w:rsidR="00B037C8" w:rsidRPr="003D1B21">
        <w:t xml:space="preserve"> банку (</w:t>
      </w:r>
      <w:r w:rsidR="00B037C8" w:rsidRPr="003D1B21">
        <w:rPr>
          <w:lang w:val="ru-RU"/>
        </w:rPr>
        <w:t>НРП К021</w:t>
      </w:r>
      <w:r w:rsidR="00B037C8" w:rsidRPr="003D1B21">
        <w:t xml:space="preserve">). </w:t>
      </w:r>
      <w:r w:rsidR="00B037C8" w:rsidRPr="003D1B21">
        <w:rPr>
          <w:lang w:val="ru-RU"/>
        </w:rPr>
        <w:t xml:space="preserve">НРП К021 </w:t>
      </w:r>
      <w:r w:rsidR="00B037C8" w:rsidRPr="003D1B21">
        <w:t>не дорівнює "</w:t>
      </w:r>
      <w:r w:rsidR="003D1B21" w:rsidRPr="003D1B21">
        <w:rPr>
          <w:lang w:val="ru-RU"/>
        </w:rPr>
        <w:t>9</w:t>
      </w:r>
      <w:r w:rsidR="003D1B21" w:rsidRPr="003D1B21">
        <w:t xml:space="preserve">, A, D, </w:t>
      </w:r>
      <w:r w:rsidR="003D1B21" w:rsidRPr="003D1B21">
        <w:rPr>
          <w:lang w:val="en-US"/>
        </w:rPr>
        <w:t>E</w:t>
      </w:r>
      <w:r w:rsidR="003D1B21" w:rsidRPr="003D1B21">
        <w:rPr>
          <w:lang w:val="ru-RU"/>
        </w:rPr>
        <w:t xml:space="preserve">, F, </w:t>
      </w:r>
      <w:r w:rsidR="003D1B21" w:rsidRPr="003D1B21">
        <w:rPr>
          <w:lang w:val="en-US"/>
        </w:rPr>
        <w:t>H</w:t>
      </w:r>
      <w:r w:rsidR="003D1B21" w:rsidRPr="003D1B21">
        <w:rPr>
          <w:lang w:val="ru-RU"/>
        </w:rPr>
        <w:t xml:space="preserve">, </w:t>
      </w:r>
      <w:r w:rsidR="003D1B21" w:rsidRPr="003D1B21">
        <w:rPr>
          <w:lang w:val="en-US"/>
        </w:rPr>
        <w:t>I</w:t>
      </w:r>
      <w:r w:rsidR="003D1B21" w:rsidRPr="003D1B21">
        <w:rPr>
          <w:lang w:val="ru-RU"/>
        </w:rPr>
        <w:t xml:space="preserve">, </w:t>
      </w:r>
      <w:r w:rsidR="003D1B21" w:rsidRPr="003D1B21">
        <w:rPr>
          <w:lang w:val="en-US"/>
        </w:rPr>
        <w:t>M</w:t>
      </w:r>
      <w:r w:rsidR="003D1B21" w:rsidRPr="003D1B21">
        <w:rPr>
          <w:lang w:val="ru-RU"/>
        </w:rPr>
        <w:t xml:space="preserve">, </w:t>
      </w:r>
      <w:r w:rsidR="003D1B21" w:rsidRPr="003D1B21">
        <w:t>#</w:t>
      </w:r>
      <w:r w:rsidR="00B037C8" w:rsidRPr="003D1B21">
        <w:t>".</w:t>
      </w:r>
      <w:r w:rsidR="00B70D02" w:rsidRPr="003D1B21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>. Перевірка правильності надання ко</w:t>
      </w:r>
      <w:bookmarkStart w:id="0" w:name="_GoBack"/>
      <w:bookmarkEnd w:id="0"/>
      <w:r w:rsidRPr="00B70D02">
        <w:t xml:space="preserve">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Pr="003F31EC">
        <w:t xml:space="preserve">К020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К020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>
        <w:rPr>
          <w:lang w:val="ru-RU"/>
        </w:rPr>
        <w:t xml:space="preserve"> </w:t>
      </w:r>
      <w:r w:rsidRPr="003A112D">
        <w:t>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К021 = 1 або К021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К021 = </w:t>
      </w:r>
      <w:r w:rsidR="003D1B21">
        <w:rPr>
          <w:lang w:val="en-US"/>
        </w:rPr>
        <w:t>L</w:t>
      </w:r>
      <w:r w:rsidRPr="003A112D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К021 = 1 або К021 = 2 </w:t>
      </w:r>
      <w:r w:rsidR="003D1B21">
        <w:t>або К021 = 5</w:t>
      </w:r>
      <w:r w:rsidR="003D1B21" w:rsidRPr="003D1B21">
        <w:rPr>
          <w:lang w:val="ru-RU"/>
        </w:rPr>
        <w:t xml:space="preserve"> </w:t>
      </w:r>
      <w:r w:rsidRPr="003A112D">
        <w:t xml:space="preserve">або К021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К021 = </w:t>
      </w:r>
      <w:r w:rsidR="003D1B21">
        <w:rPr>
          <w:lang w:val="en-US"/>
        </w:rPr>
        <w:t>L</w:t>
      </w:r>
      <w:r w:rsidRPr="003A112D">
        <w:t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К021 = </w:t>
      </w:r>
      <w:r w:rsidRPr="003A112D">
        <w:rPr>
          <w:lang w:val="ru-RU"/>
        </w:rPr>
        <w:t>7</w:t>
      </w:r>
      <w:r w:rsidRPr="003A112D">
        <w:t xml:space="preserve"> або К021 =</w:t>
      </w:r>
      <w:r w:rsidRPr="003A112D">
        <w:rPr>
          <w:lang w:val="ru-RU"/>
        </w:rPr>
        <w:t xml:space="preserve"> 8</w:t>
      </w:r>
      <w:r w:rsidRPr="003A112D">
        <w:t xml:space="preserve"> або К021 =</w:t>
      </w:r>
      <w:r w:rsidRPr="003A112D">
        <w:rPr>
          <w:lang w:val="ru-RU"/>
        </w:rPr>
        <w:t xml:space="preserve"> B</w:t>
      </w:r>
      <w:r w:rsidRPr="003A112D">
        <w:t xml:space="preserve"> або К021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>, то НРП К020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 xml:space="preserve">2. Якщо значення супутнього параметру НРП </w:t>
      </w:r>
      <w:r w:rsidR="003D1B21" w:rsidRPr="009029D4">
        <w:t xml:space="preserve">К021 = </w:t>
      </w:r>
      <w:r w:rsidR="003D1B21" w:rsidRPr="003D1B21">
        <w:rPr>
          <w:lang w:val="ru-RU"/>
        </w:rPr>
        <w:t>1</w:t>
      </w:r>
      <w:r w:rsidR="003D1B21" w:rsidRPr="009029D4">
        <w:t xml:space="preserve"> або К021 = </w:t>
      </w:r>
      <w:r w:rsidR="003D1B21" w:rsidRPr="003D1B21">
        <w:rPr>
          <w:lang w:val="ru-RU"/>
        </w:rPr>
        <w:t>2</w:t>
      </w:r>
      <w:r w:rsidR="003D1B21" w:rsidRPr="009029D4">
        <w:t xml:space="preserve"> або </w:t>
      </w:r>
      <w:r w:rsidRPr="009029D4">
        <w:t>К021 = 3</w:t>
      </w:r>
      <w:r w:rsidR="009029D4" w:rsidRPr="009029D4">
        <w:t xml:space="preserve"> або К021 = 6 або К021 = </w:t>
      </w:r>
      <w:r w:rsidR="009029D4" w:rsidRPr="009029D4">
        <w:rPr>
          <w:lang w:val="en-US"/>
        </w:rPr>
        <w:t>G</w:t>
      </w:r>
      <w:r w:rsidR="003D1B21" w:rsidRPr="003D1B21">
        <w:t xml:space="preserve"> </w:t>
      </w:r>
      <w:r w:rsidR="003D1B21" w:rsidRPr="009029D4">
        <w:t xml:space="preserve">або К021 = </w:t>
      </w:r>
      <w:r w:rsidR="003D1B21">
        <w:rPr>
          <w:lang w:val="en-US"/>
        </w:rPr>
        <w:t>J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 xml:space="preserve">» </w:t>
      </w:r>
      <w:r w:rsidRPr="009029D4">
        <w:lastRenderedPageBreak/>
        <w:t>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t>3. Якщо значення супутнього параметру НРП К021 = 4</w:t>
      </w:r>
      <w:r w:rsidR="009029D4" w:rsidRPr="009029D4">
        <w:t xml:space="preserve"> </w:t>
      </w:r>
      <w:r w:rsidR="0033172C" w:rsidRPr="009029D4">
        <w:t xml:space="preserve">або К021 = </w:t>
      </w:r>
      <w:r w:rsidR="0033172C" w:rsidRPr="0033172C">
        <w:rPr>
          <w:lang w:val="ru-RU"/>
        </w:rPr>
        <w:t>5</w:t>
      </w:r>
      <w:r w:rsidR="0033172C" w:rsidRPr="009029D4">
        <w:t xml:space="preserve"> </w:t>
      </w:r>
      <w:r w:rsidR="009029D4" w:rsidRPr="009029D4">
        <w:t xml:space="preserve">або К021 = </w:t>
      </w:r>
      <w:r w:rsidR="009029D4" w:rsidRPr="009029D4">
        <w:rPr>
          <w:lang w:val="ru-RU"/>
        </w:rPr>
        <w:t>7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="0033172C" w:rsidRPr="0033172C">
        <w:t xml:space="preserve"> </w:t>
      </w:r>
      <w:r w:rsidR="0033172C" w:rsidRPr="009029D4">
        <w:t>або К021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K</w:t>
      </w:r>
      <w:r w:rsidR="0033172C" w:rsidRPr="0033172C">
        <w:rPr>
          <w:lang w:val="ru-RU"/>
        </w:rPr>
        <w:t xml:space="preserve"> </w:t>
      </w:r>
      <w:r w:rsidR="0033172C" w:rsidRPr="009029D4">
        <w:t>або К021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L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К020=…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(Т090_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20%).</w:t>
      </w:r>
      <w:r w:rsidR="00363387" w:rsidRPr="00617CEE">
        <w:t xml:space="preserve">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>Розмір амортизації Т090_</w:t>
      </w:r>
      <w:r w:rsidR="001C15A0" w:rsidRPr="00617CEE">
        <w:t>1</w:t>
      </w:r>
      <w:r w:rsidR="008B462E" w:rsidRPr="00617CEE">
        <w:t xml:space="preserve"> = [Т090_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Т070_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(Т070_1)</w:t>
      </w:r>
      <w:r w:rsidR="00665507" w:rsidRPr="00C10922">
        <w:t xml:space="preserve"> </w:t>
      </w:r>
      <w:r w:rsidR="00E54323">
        <w:t>та розміру амортизації (Т090_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>; Т0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Т070_2, Т070_3, </w:t>
      </w:r>
      <w:r w:rsidRPr="00BA48BE">
        <w:t>Т070_4</w:t>
      </w:r>
      <w:r>
        <w:t xml:space="preserve"> та Т090_1.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Т070_2, Т070_3, </w:t>
      </w:r>
      <w:r w:rsidRPr="00BA48BE">
        <w:t>Т070_4</w:t>
      </w:r>
      <w:r>
        <w:t xml:space="preserve"> та Т090_1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Т070_2, Т070_3, </w:t>
      </w:r>
      <w:r w:rsidRPr="00BA48BE">
        <w:t>Т070_4</w:t>
      </w:r>
      <w:r>
        <w:t xml:space="preserve"> та Т090_1 повинен дорівнювати «0». Для аналізу: </w:t>
      </w:r>
      <w:r w:rsidRPr="00BA48BE">
        <w:t>EKP</w:t>
      </w:r>
      <w:r>
        <w:t>=… Q003_3=… K020=… ".</w:t>
      </w:r>
    </w:p>
    <w:p w:rsidR="0033172C" w:rsidRDefault="0033172C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Pr="00EF7A26" w:rsidRDefault="0025493E" w:rsidP="00EF7A26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Т070_1 має дорівнювати сумі залишку коштів на балансових рахунках 3660 та 3661 файлу 01Х на звітну дату. При недотримані умови надається повідомлення: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>
        <w:t>Т070</w:t>
      </w:r>
      <w:r w:rsidRPr="00F6175F">
        <w:t>_1=[</w:t>
      </w:r>
      <w:r>
        <w:t>Т070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01Х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3172C"/>
    <w:rsid w:val="00333421"/>
    <w:rsid w:val="00341489"/>
    <w:rsid w:val="003518C0"/>
    <w:rsid w:val="00352B85"/>
    <w:rsid w:val="00363387"/>
    <w:rsid w:val="003A112D"/>
    <w:rsid w:val="003C50A3"/>
    <w:rsid w:val="003D1B21"/>
    <w:rsid w:val="003D6647"/>
    <w:rsid w:val="003E2230"/>
    <w:rsid w:val="003F12CD"/>
    <w:rsid w:val="003F31EC"/>
    <w:rsid w:val="004139FA"/>
    <w:rsid w:val="004836A9"/>
    <w:rsid w:val="004A24AF"/>
    <w:rsid w:val="004B2FBC"/>
    <w:rsid w:val="004D7E8C"/>
    <w:rsid w:val="005042D5"/>
    <w:rsid w:val="0053168D"/>
    <w:rsid w:val="0054523C"/>
    <w:rsid w:val="005B32E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A6F3A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2020-01-03T07:33:00Z</dcterms:created>
  <dcterms:modified xsi:type="dcterms:W3CDTF">2020-01-03T07:33:00Z</dcterms:modified>
</cp:coreProperties>
</file>