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9" w:rsidRPr="00B32CCB" w:rsidRDefault="00214288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63AD1"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CA34E9" w:rsidRDefault="00263AD1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 </w:t>
      </w:r>
    </w:p>
    <w:p w:rsidR="00B32CCB" w:rsidRDefault="00553AE4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Сума куп</w:t>
      </w:r>
      <w:proofErr w:type="spellStart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івлі</w:t>
      </w:r>
      <w:proofErr w:type="spellEnd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/продажу безготівкової іноземної валюти</w:t>
      </w:r>
      <w:r w:rsidRPr="00850C1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”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CA34E9" w:rsidRPr="00CA34E9" w:rsidRDefault="00263AD1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подається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звітному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файлі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214288" w:rsidRPr="00CA34E9" w:rsidRDefault="00263AD1" w:rsidP="0021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KX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куп</w:t>
      </w:r>
      <w:proofErr w:type="spellStart"/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івл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proofErr w:type="spellEnd"/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продаж безготівкової іноземної валюти</w:t>
      </w:r>
      <w:r w:rsidR="002E0B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банківських металів (без фізичної поставки)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14288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14288" w:rsidRPr="00CA34E9" w:rsidRDefault="00214288" w:rsidP="00214288">
      <w:pPr>
        <w:spacing w:after="24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</w:p>
    <w:p w:rsidR="00214288" w:rsidRDefault="00214288" w:rsidP="0066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FF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надається за операціями клієнтів банку та самого банку (за дорученням інших банків) у разі здійснення купівлі та/або продажу безготівкової іноземної валюти та банківських металів (без фізичної поставки) за гривні.</w:t>
      </w:r>
    </w:p>
    <w:p w:rsidR="00667E0F" w:rsidRPr="000B6D93" w:rsidRDefault="00667E0F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</w:t>
      </w:r>
      <w:r w:rsidRPr="0076736D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дається по банку в цілому.</w:t>
      </w:r>
    </w:p>
    <w:p w:rsidR="006D7793" w:rsidRPr="000B6D93" w:rsidRDefault="006D7793" w:rsidP="00D5029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складається:</w:t>
      </w:r>
    </w:p>
    <w:p w:rsidR="006D7793" w:rsidRPr="006D7793" w:rsidRDefault="006D779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клієнтів (за дорученням клієнтів, у тому числі за обов’язковим продаж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м) 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за операціями банку</w:t>
      </w:r>
      <w:r w:rsidRPr="006D779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D7793" w:rsidRPr="000B6D93" w:rsidRDefault="006D779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</w:t>
      </w:r>
      <w:r w:rsidR="000278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дату фактичного виконання </w:t>
      </w:r>
      <w:r w:rsidRPr="0034286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цієї операції;</w:t>
      </w:r>
    </w:p>
    <w:p w:rsidR="006D7793" w:rsidRDefault="006D7793" w:rsidP="004B44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“том”,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спот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“форвард” та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</w:t>
      </w:r>
      <w:r w:rsidR="000278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дату укладення 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угоди </w:t>
      </w:r>
      <w:r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цими операціями.</w:t>
      </w:r>
    </w:p>
    <w:p w:rsidR="00214288" w:rsidRDefault="00ED6FF4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1C6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купівлі та/або продажу іноземної валюти за заявами клієнтів відображаються двома записами як операція клієнта та, одночасно, як операція банку. </w:t>
      </w:r>
      <w:r w:rsidR="00214288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для виконання операції  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з купівлі та/або продажу іноземної валюти/банківських металів банк здійснює операцію з іншим банком та/або з Національним банком, відображаються 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 операції, пов’язані із виконанням операції клієнта (операції купівлі та продажу не згортаються). Зокрема, якщо банк для виконання операції клієнта з купівлі та/або продажу іноземної валюти здійснює операції з використанням власної валютної позиції або виходить з клієнтською операцією безпосередньо на міжбанківський ринок, </w:t>
      </w:r>
      <w:r w:rsidR="00637CA8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окремо 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сі операції з купівлі/продажу, які здійснив банк, і окремо операції, які здійснив клієнт.</w:t>
      </w:r>
    </w:p>
    <w:p w:rsidR="00FD6905" w:rsidRDefault="00FD6905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з купівлі та/або продажу іноземної валюти на міжбанківському валютному ринку відображаються лише як операції самого банку з іншим банком (або з Національним банком). Операці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іншого банку (Національного банку) у звіті банку не відобража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FB2E7C" w:rsidRDefault="00FB2E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Операції банку – первинного дилера з продажу ОВДП у звіті не відображаються.</w:t>
      </w:r>
    </w:p>
    <w:p w:rsidR="00C57926" w:rsidRDefault="00C57926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14288" w:rsidRDefault="00214288" w:rsidP="00D5029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02395C" w:rsidRPr="00B00F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</w:p>
    <w:p w:rsidR="00B92E15" w:rsidRPr="006912A3" w:rsidRDefault="00B92E15" w:rsidP="00D5029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1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822869" w:rsidRPr="000B6D93" w:rsidRDefault="00822869" w:rsidP="006F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Q003_1 - умовний порядковий номер.</w:t>
      </w:r>
    </w:p>
    <w:p w:rsidR="00822869" w:rsidRDefault="00822869" w:rsidP="006F0C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E959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</w:p>
    <w:p w:rsidR="00822869" w:rsidRDefault="0082286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F091 - код операції: купівля або продаж іноземної валюти</w:t>
      </w:r>
      <w:r w:rsidR="00AB00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F091).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F2409" w:rsidRPr="000B6D93" w:rsidRDefault="009F240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Для операцій з купівлі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F091=3. Для операцій з продажу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F091=4.</w:t>
      </w:r>
    </w:p>
    <w:p w:rsidR="00822869" w:rsidRPr="0014613F" w:rsidRDefault="0082286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61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R030 - код валюти (Довідник R030 параметр R030). </w:t>
      </w:r>
    </w:p>
    <w:p w:rsidR="00822869" w:rsidRDefault="00822869" w:rsidP="00D5029F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цифровий код іноземної валюти/банківських металів згідно з Класифікатором іноземних валют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 – код/номер покупця/продавця.</w:t>
      </w:r>
    </w:p>
    <w:p w:rsidR="00DC16C1" w:rsidRPr="000B6D93" w:rsidRDefault="00DC16C1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ідентифікаційний/реєстраційний код/номер покупця/продавця іноземної валюти/банківських металів.</w:t>
      </w:r>
    </w:p>
    <w:p w:rsidR="00DC16C1" w:rsidRPr="000B6D93" w:rsidRDefault="00DC16C1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K021 - ознака коду/номера покупця/продавця (Довідник K021).</w:t>
      </w:r>
    </w:p>
    <w:p w:rsidR="003A40EC" w:rsidRDefault="003A40EC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020.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покупця/продавця іноземної валюти/банківських металів. </w:t>
      </w:r>
    </w:p>
    <w:p w:rsidR="006E41E0" w:rsidRPr="00A11C94" w:rsidRDefault="006E41E0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– код </w:t>
      </w:r>
      <w:proofErr w:type="spellStart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покупця/продавця (Довідник K030).</w:t>
      </w:r>
    </w:p>
    <w:p w:rsidR="006E41E0" w:rsidRPr="00A11C94" w:rsidRDefault="006E41E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proofErr w:type="spellStart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покупця/продавця,</w:t>
      </w: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купив/продав іноземну валюту/банківські метали.</w:t>
      </w:r>
    </w:p>
    <w:p w:rsidR="00133750" w:rsidRPr="000B6D93" w:rsidRDefault="00133750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 найменування покупця/продавця.</w:t>
      </w:r>
    </w:p>
    <w:p w:rsidR="00133750" w:rsidRPr="00CD0F29" w:rsidRDefault="0013375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найменування клієнта (для юридичної особи) або прізвище, ім’я та по-батькові клієнта (для фізичної особи), або найменування банку, який купив/продав іноземну валюту/банківські метали.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906AF9" w:rsidRPr="000B6D93" w:rsidRDefault="00906AF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Q024 - тип контрагента.</w:t>
      </w:r>
    </w:p>
    <w:p w:rsidR="00906AF9" w:rsidRDefault="00906AF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тип контрагента, у якого була куплена/продана іноземна валюта чи банківські метали (1 – клієнт</w:t>
      </w:r>
      <w:r w:rsidR="007A774D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банк-нерезидент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2 – банк, 3 – НБУ).</w:t>
      </w:r>
    </w:p>
    <w:p w:rsidR="00F464AD" w:rsidRPr="000B6D93" w:rsidRDefault="000B017C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D100 - код умов</w:t>
      </w:r>
      <w:r w:rsidR="00D753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валютної операції (Довідник D100).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335FA" w:rsidRDefault="00B335FA" w:rsidP="005A69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операціями з купівлі (F091=3) та за операціями з продажу (F091=4) банками </w:t>
      </w:r>
      <w:r w:rsidR="006B66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клієнтами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безготівкової іноземної валюти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0ED1" w:rsidRPr="000B6D93">
        <w:rPr>
          <w:rFonts w:ascii="Times New Roman" w:hAnsi="Times New Roman" w:cs="Times New Roman"/>
          <w:bCs/>
          <w:sz w:val="28"/>
          <w:szCs w:val="28"/>
          <w:lang w:eastAsia="ru-RU"/>
        </w:rPr>
        <w:t>банківських металів (без фізичної поставки)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3EF7" w:rsidRPr="000B6D93" w:rsidRDefault="00413EF7" w:rsidP="00413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S180 - строк валютної операції (Довідник S180 параметр S180).</w:t>
      </w:r>
    </w:p>
    <w:p w:rsidR="00413EF7" w:rsidRPr="000B6D93" w:rsidRDefault="00413EF7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(F091=3) та продажу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іноземної валюти </w:t>
      </w:r>
      <w:r w:rsidR="00E00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умовах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=0</w:t>
      </w:r>
      <w:r w:rsidR="0045746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9, 10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100=</w:t>
      </w:r>
      <w:r w:rsidRPr="00FA56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810B70" w:rsidRPr="00FA56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7, 08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00EEC"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для таких операцій не передбачається (S180</w:t>
      </w:r>
      <w:r w:rsidR="00000EEC"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000EEC"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000EEC"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000EEC"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0278F3" w:rsidRDefault="000278F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Обидві операції з купівлі та продажу іноземної валюти у зворотних напрямках за угодою на умові </w:t>
      </w:r>
      <w:r w:rsidRPr="00000EE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00EE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100=0</w:t>
      </w:r>
      <w:r w:rsidR="0045746F">
        <w:rPr>
          <w:rFonts w:ascii="Times New Roman" w:eastAsia="Times New Roman" w:hAnsi="Times New Roman" w:cs="Times New Roman"/>
          <w:sz w:val="28"/>
          <w:szCs w:val="28"/>
          <w:lang w:eastAsia="uk-UA"/>
        </w:rPr>
        <w:t>9, 10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відображаються за датою укладення угоди </w:t>
      </w:r>
      <w:r w:rsidRPr="00000EE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Pr="00000EE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зазначенням строку операці</w:t>
      </w:r>
      <w:r w:rsidR="00000EEC">
        <w:rPr>
          <w:rFonts w:ascii="Times New Roman" w:eastAsia="Times New Roman" w:hAnsi="Times New Roman" w:cs="Times New Roman"/>
          <w:sz w:val="28"/>
          <w:szCs w:val="28"/>
          <w:lang w:eastAsia="uk-UA"/>
        </w:rPr>
        <w:t>й відповідно до довідника S180.</w:t>
      </w:r>
      <w:bookmarkStart w:id="0" w:name="_GoBack"/>
      <w:bookmarkEnd w:id="0"/>
    </w:p>
    <w:p w:rsidR="00413EF7" w:rsidRDefault="00413EF7" w:rsidP="00C5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банку</w:t>
      </w:r>
      <w:r w:rsidR="006B66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клієнтів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здійсненими на інших умо</w:t>
      </w:r>
      <w:r w:rsidR="008F4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вах,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9C49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371C6" w:rsidRPr="006847BB">
        <w:rPr>
          <w:rFonts w:ascii="Times New Roman" w:eastAsia="Times New Roman" w:hAnsi="Times New Roman" w:cs="Times New Roman"/>
          <w:sz w:val="28"/>
          <w:szCs w:val="28"/>
          <w:lang w:eastAsia="uk-UA"/>
        </w:rPr>
        <w:t>S180=#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78F3" w:rsidRPr="000278F3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 xml:space="preserve"> </w:t>
      </w:r>
    </w:p>
    <w:p w:rsidR="00C50461" w:rsidRDefault="00C50461" w:rsidP="00C5046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 випадку внесення змін до строку виконання умов угоди строк валютної операції розраховується від дати угоди, якою вносяться зміни.</w:t>
      </w:r>
    </w:p>
    <w:p w:rsidR="000B017C" w:rsidRPr="000B6D93" w:rsidRDefault="000B017C" w:rsidP="00C44F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F089 - ознак</w:t>
      </w:r>
      <w:r w:rsidR="009B3840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консолідації (Довідник F089).</w:t>
      </w:r>
    </w:p>
    <w:p w:rsidR="009B3840" w:rsidRDefault="00060ED1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всіх операцій з купівлі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(F091=3)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продажу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(F091=4)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валюти.</w:t>
      </w:r>
      <w:r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продажу (F091=4)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металів не консолідуються 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(F089=2).</w:t>
      </w:r>
    </w:p>
    <w:p w:rsidR="0016301F" w:rsidRDefault="00BE11F8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(у тому числі за дорученням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уповноважених банків) відображаються окремо від операцій клієнтів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клієнтів, які є 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тобто консолідація операцій банку та операцій клієнтів не допускається.</w:t>
      </w:r>
    </w:p>
    <w:p w:rsidR="00E2265B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F092 - підстав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купівлі/мет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продажу </w:t>
      </w:r>
      <w:r w:rsidR="00BA4B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іноземної валюти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F092).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B017C" w:rsidRPr="000B6D93" w:rsidRDefault="00DA4D0B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(F091=3)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зазначаються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підстав для купівлі 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>(F092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= з 01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1</w:t>
      </w:r>
      <w:r w:rsidR="003534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визначені 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здійснення операцій із валютними цінностями, 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постановою Правління Національного банку України від 02.01.2019 № 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04EC8" w:rsidRPr="00804E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заходи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захисту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порядку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окремих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операцій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валюті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постановою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Правління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Національного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02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січня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2019 року №</w:t>
      </w:r>
      <w:r w:rsidR="00F761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C12D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 банківських металів (F091=3) Параметр F092=1</w:t>
      </w:r>
      <w:r w:rsidR="007D1295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848E2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продажу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(F091=4)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 (F092=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5836F8" w:rsidRPr="005836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41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продажу банківських металів (F091=4) Параметр F092=21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7EF1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номер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0B017C" w:rsidRPr="000B6D93" w:rsidRDefault="006B7EF1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(я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немає номера, то зазначається “б/н”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відображення операцій із купівлі іноземної валюти згідно з Положенням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625F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7C07E9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 №</w:t>
      </w:r>
      <w:r w:rsidR="007C0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інших документів слід зазначати номер заяви клієнта/договору про надання банківських послуг та/або інших документів, на підставі яких була придбана іноземна валюта.</w:t>
      </w:r>
    </w:p>
    <w:p w:rsidR="000B017C" w:rsidRPr="000B6D93" w:rsidRDefault="000B017C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номер договору, на підставі якого відбулася така заміна.</w:t>
      </w:r>
    </w:p>
    <w:p w:rsidR="000B017C" w:rsidRDefault="006B7EF1" w:rsidP="00CC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купівлі банківських металів (F091=3) та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іноземної валюти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 </w:t>
      </w:r>
      <w:r w:rsidR="00C65E1E" w:rsidRPr="00C65E1E">
        <w:rPr>
          <w:rFonts w:ascii="Times New Roman" w:hAnsi="Times New Roman" w:cs="Times New Roman"/>
          <w:bCs/>
          <w:sz w:val="28"/>
          <w:szCs w:val="28"/>
        </w:rPr>
        <w:t>(крім операцій з продажу іноземної валюти за угодою на умові “</w:t>
      </w:r>
      <w:proofErr w:type="spellStart"/>
      <w:r w:rsidR="00C65E1E" w:rsidRPr="00C65E1E">
        <w:rPr>
          <w:rFonts w:ascii="Times New Roman" w:hAnsi="Times New Roman" w:cs="Times New Roman"/>
          <w:bCs/>
          <w:sz w:val="28"/>
          <w:szCs w:val="28"/>
        </w:rPr>
        <w:t>своп</w:t>
      </w:r>
      <w:proofErr w:type="spellEnd"/>
      <w:r w:rsidR="00C65E1E" w:rsidRPr="00C65E1E">
        <w:rPr>
          <w:rFonts w:ascii="Times New Roman" w:hAnsi="Times New Roman" w:cs="Times New Roman"/>
          <w:bCs/>
          <w:sz w:val="28"/>
          <w:szCs w:val="28"/>
        </w:rPr>
        <w:t xml:space="preserve">”, які є першою частиною операції)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="00A92637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2C73" w:rsidRDefault="00CC2C73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та продажу іноземної в</w:t>
      </w:r>
      <w:r w:rsidR="00FE3288">
        <w:rPr>
          <w:rFonts w:ascii="Times New Roman" w:eastAsia="Times New Roman" w:hAnsi="Times New Roman" w:cs="Times New Roman"/>
          <w:sz w:val="28"/>
          <w:szCs w:val="28"/>
          <w:lang w:eastAsia="uk-UA"/>
        </w:rPr>
        <w:t>алюти за угодою на умові “</w:t>
      </w:r>
      <w:proofErr w:type="spellStart"/>
      <w:r w:rsidR="00FE3288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E32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номер договору тільки для тієї операції, яка є першою частиною операції</w:t>
      </w:r>
      <w:r w:rsidR="00FE32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(D100=09)</w:t>
      </w: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375E0" w:rsidRPr="00624E9F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дата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A92637" w:rsidRPr="00624E9F" w:rsidRDefault="009375E0" w:rsidP="00CC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дата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укладення зовнішньоекономічного контракту (кредитного договору, договору позики, інших договорів), на підставі якого виникли зобов’язання в іноземній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валюті, для виконання яких купується валюта. У разі відображення операцій з купівлі іноземної валюти на підставі інших документів згідно з Положенням №</w:t>
      </w:r>
      <w:r w:rsidR="00625FF4"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B12F74" w:rsidRPr="00D454A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зазначати дату заяви клієнта/договору про надання банківських послуг та/або інших документів, на підставі яких була придбана іноземна валюта. </w:t>
      </w:r>
    </w:p>
    <w:p w:rsidR="000B017C" w:rsidRPr="00624E9F" w:rsidRDefault="000B017C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дата договору, на підставі якого відбулася така заміна.</w:t>
      </w:r>
    </w:p>
    <w:p w:rsidR="00800C95" w:rsidRDefault="00800C95" w:rsidP="00CC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банківських металів (F091=3) та продажу іноземної валюти/банківських металів (F091=4) </w:t>
      </w:r>
      <w:r w:rsidR="00FD3BC2" w:rsidRPr="00C65E1E">
        <w:rPr>
          <w:rFonts w:ascii="Times New Roman" w:hAnsi="Times New Roman" w:cs="Times New Roman"/>
          <w:bCs/>
          <w:sz w:val="28"/>
          <w:szCs w:val="28"/>
        </w:rPr>
        <w:t>(крім операцій з продажу іноземної валюти за угодою на умові “</w:t>
      </w:r>
      <w:proofErr w:type="spellStart"/>
      <w:r w:rsidR="00FD3BC2" w:rsidRPr="00C65E1E">
        <w:rPr>
          <w:rFonts w:ascii="Times New Roman" w:hAnsi="Times New Roman" w:cs="Times New Roman"/>
          <w:bCs/>
          <w:sz w:val="28"/>
          <w:szCs w:val="28"/>
        </w:rPr>
        <w:t>своп</w:t>
      </w:r>
      <w:proofErr w:type="spellEnd"/>
      <w:r w:rsidR="00FD3BC2" w:rsidRPr="00C65E1E">
        <w:rPr>
          <w:rFonts w:ascii="Times New Roman" w:hAnsi="Times New Roman" w:cs="Times New Roman"/>
          <w:bCs/>
          <w:sz w:val="28"/>
          <w:szCs w:val="28"/>
        </w:rPr>
        <w:t xml:space="preserve">”, які є першою частиною операції)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заповнюється.</w:t>
      </w:r>
    </w:p>
    <w:p w:rsidR="00CC2C73" w:rsidRPr="00CC2C73" w:rsidRDefault="00CC2C73" w:rsidP="00CC2C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та продажу іноземної валюти за угодою на умові “</w:t>
      </w:r>
      <w:proofErr w:type="spellStart"/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зазначається </w:t>
      </w:r>
      <w:r w:rsidR="00FF072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укладення</w:t>
      </w: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договору тільки для тієї операції, яка є першою частиною операції</w:t>
      </w:r>
      <w:r w:rsidR="00F230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3096"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(D100=09)</w:t>
      </w: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92637" w:rsidRPr="000B6D93" w:rsidRDefault="00A92637" w:rsidP="00A92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Q006 - </w:t>
      </w:r>
      <w:r w:rsidR="008469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92637" w:rsidRPr="000B6D93" w:rsidRDefault="00A92637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740B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 якщо банк не може заповнити усі необхідні параметри, або якщо зміст операції потребує уточнення. За операціями з купівлі валюти (F091=3) для повернення попередньо отриманих від нерезидента коштів зазначаються слова "для повернення за торговельними операціями". В інших випадках не заповнюється.</w:t>
      </w:r>
    </w:p>
    <w:p w:rsidR="009375E0" w:rsidRDefault="009375E0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2CCB" w:rsidRPr="000B6D93" w:rsidRDefault="00B32CCB" w:rsidP="00CC52E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2. </w:t>
      </w:r>
      <w:r w:rsidR="004C0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B32CCB" w:rsidRPr="000B6D93" w:rsidRDefault="00B32CCB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017C" w:rsidRPr="000B6D93" w:rsidRDefault="004C0449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="001461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сума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 операції не перевищує 100 000 доларів США (включно) або еквівалент в іншій іноземній валюті за офіційним курсом, установленим Національним банком на день здійснення операції, то такі операції можуть консолідуватись в розрізі кодів операцій (F091), кодів валюти/металу (R030),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кодів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 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типів контрагента (Q024), умов валютної операції (D100), строків валютних операцій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 та підстав для купівлі/мети продажу (F092).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разі ознака коду/номера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</w:t>
      </w:r>
      <w:r w:rsidR="009139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клієнтськими операціями </w:t>
      </w:r>
      <w:r w:rsidR="00BE11F8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="00BE11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(K02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1=#)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</w:t>
      </w:r>
      <w:r w:rsidR="00C7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– ознак</w:t>
      </w:r>
      <w:r w:rsidR="00E061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коду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39F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39F8" w:rsidRPr="008843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021=3</w:t>
      </w:r>
      <w:r w:rsidR="009139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не заповнюються; код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за клієнтськими операціями 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</w:t>
      </w:r>
      <w:r w:rsidR="005C612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ем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банку 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кодом банку. </w:t>
      </w:r>
    </w:p>
    <w:p w:rsidR="00010F09" w:rsidRPr="000B6D93" w:rsidRDefault="00BA3AAA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2.2</w:t>
      </w:r>
      <w:r w:rsidR="000B017C"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Допускається із зазначенням коду консолідованих операцій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290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відображення загальною сумою в одній валюті на користь одного клієнта кількох операцій незалежно від їх суми:</w:t>
      </w:r>
    </w:p>
    <w:p w:rsidR="00010F09" w:rsidRDefault="00EA6006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упівлі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мають одну підставу для купівлі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(F092), один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контракт (номер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Q003_2</w:t>
      </w:r>
      <w:r w:rsidR="007E27C5" w:rsidRPr="00510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27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Q007_1);</w:t>
      </w:r>
      <w:r w:rsidR="000401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C7B92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10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мають одну мету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(F092).</w:t>
      </w:r>
    </w:p>
    <w:p w:rsidR="001337C0" w:rsidRDefault="001337C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2.3. Якщо у звіті відображається лише одна операція з купівлі та/або продажу іноземної валюти,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допускається відображення такої операції за правилами відображення консолідованих операцій.</w:t>
      </w:r>
    </w:p>
    <w:p w:rsidR="0075423E" w:rsidRPr="000B6711" w:rsidRDefault="0075423E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AF3D6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анулювання</w:t>
      </w:r>
      <w:r w:rsidR="00250C88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/зміни умов</w:t>
      </w:r>
      <w:r w:rsidR="00250C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були відображені в попередні звітні періоди (наприклад, ті, що були укладені на умовах “</w:t>
      </w:r>
      <w:proofErr w:type="spellStart"/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“форвард”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), суми таких операцій відображаються зі знаком “–”, інші параметри заповнюються даними, що раніше були зазначені для цих операцій. Анульовані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/змінені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операції, які раніше були відображені як консолідовані (</w:t>
      </w:r>
      <w:r w:rsidRPr="000B671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089=1), також відображаються як консолідовані на суму анулювання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/зміни умов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навіть, якщо відображається лише одна така операція</w:t>
      </w:r>
      <w:r w:rsidR="00CC52ED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B017C" w:rsidRPr="005005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Особливості відображення операцій з купівлі іноземної валюти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3AAA" w:rsidRPr="00BA3AAA" w:rsidRDefault="004C044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о</w:t>
      </w:r>
      <w:r w:rsidR="00BA3AAA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іноземної валюти </w:t>
      </w:r>
      <w:r w:rsidR="00596AB5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були відображені як консолідовані (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089=</w:t>
      </w:r>
      <w:r w:rsidR="005C6127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65D7A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та</w:t>
      </w:r>
      <w:r w:rsidR="00931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відображені із урахуванням п. </w:t>
      </w:r>
      <w:r w:rsidR="00BF244B">
        <w:rPr>
          <w:rFonts w:ascii="Times New Roman" w:eastAsia="Times New Roman" w:hAnsi="Times New Roman" w:cs="Times New Roman"/>
          <w:sz w:val="28"/>
          <w:szCs w:val="28"/>
          <w:lang w:eastAsia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дорученням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B017C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надається із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енням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446ED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A07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81395A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10C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92)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наявності інформації – номер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 (Q003_2)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Q007_1);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торговця цінними паперами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/номер покупця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(K020)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заповнюються даними клієнта, за дорученням якого торговець цінними паперами купує іноземну валюту;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банків-резидентів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операції (F091),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підс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тава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 заповнюється ознакою відсутності розрізу (F092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=#).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нші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заповнюються;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банків-нерезидентів </w:t>
      </w:r>
      <w:r w:rsidR="003A07E5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(R030), код/номер покупця (K020), ознака коду/номеру покупця (K021), найменування покупця (Q001), тип контрагента (Q024), код умови валютної операції (D100), строк валютної операції 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 ознака консолідації (F089), </w:t>
      </w:r>
      <w:r w:rsidR="00BD2901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</w:t>
      </w:r>
      <w:r w:rsidR="00D10CF0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D2901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(F092)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наявності інформації – номер</w:t>
      </w:r>
      <w:r w:rsidR="00D15F6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</w:t>
      </w:r>
      <w:r w:rsidR="00D15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(Q003_2)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(Q007_1).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B017C" w:rsidRPr="000B6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9BF"/>
    <w:multiLevelType w:val="hybridMultilevel"/>
    <w:tmpl w:val="6EF8B7DA"/>
    <w:lvl w:ilvl="0" w:tplc="551227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4220AE"/>
    <w:multiLevelType w:val="hybridMultilevel"/>
    <w:tmpl w:val="C046B636"/>
    <w:lvl w:ilvl="0" w:tplc="7D72EE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E4F1E"/>
    <w:multiLevelType w:val="hybridMultilevel"/>
    <w:tmpl w:val="C5C488B2"/>
    <w:lvl w:ilvl="0" w:tplc="F9028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204C07"/>
    <w:multiLevelType w:val="hybridMultilevel"/>
    <w:tmpl w:val="A2F4E0F2"/>
    <w:lvl w:ilvl="0" w:tplc="4634AEC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7C"/>
    <w:rsid w:val="00000EEC"/>
    <w:rsid w:val="000103C3"/>
    <w:rsid w:val="00010F09"/>
    <w:rsid w:val="00012EB4"/>
    <w:rsid w:val="0002395C"/>
    <w:rsid w:val="00024798"/>
    <w:rsid w:val="00026D73"/>
    <w:rsid w:val="000278F3"/>
    <w:rsid w:val="00040139"/>
    <w:rsid w:val="000429D5"/>
    <w:rsid w:val="00047B4E"/>
    <w:rsid w:val="0005076B"/>
    <w:rsid w:val="00055FAD"/>
    <w:rsid w:val="00060ED1"/>
    <w:rsid w:val="00063A1E"/>
    <w:rsid w:val="00066397"/>
    <w:rsid w:val="0009074F"/>
    <w:rsid w:val="000B017C"/>
    <w:rsid w:val="000B6711"/>
    <w:rsid w:val="000B6D93"/>
    <w:rsid w:val="000C7F34"/>
    <w:rsid w:val="000E466F"/>
    <w:rsid w:val="00124D4C"/>
    <w:rsid w:val="00133750"/>
    <w:rsid w:val="001337C0"/>
    <w:rsid w:val="001427CB"/>
    <w:rsid w:val="0014613F"/>
    <w:rsid w:val="0016301F"/>
    <w:rsid w:val="0019099E"/>
    <w:rsid w:val="001938EE"/>
    <w:rsid w:val="0019735F"/>
    <w:rsid w:val="001F6240"/>
    <w:rsid w:val="00214288"/>
    <w:rsid w:val="002172C3"/>
    <w:rsid w:val="002442D2"/>
    <w:rsid w:val="002446ED"/>
    <w:rsid w:val="00250C88"/>
    <w:rsid w:val="00254612"/>
    <w:rsid w:val="00262637"/>
    <w:rsid w:val="00263AD1"/>
    <w:rsid w:val="00264548"/>
    <w:rsid w:val="002672FD"/>
    <w:rsid w:val="0027108A"/>
    <w:rsid w:val="0027178F"/>
    <w:rsid w:val="002A21C2"/>
    <w:rsid w:val="002A472E"/>
    <w:rsid w:val="002A7D0C"/>
    <w:rsid w:val="002B0E56"/>
    <w:rsid w:val="002C138F"/>
    <w:rsid w:val="002D5CA0"/>
    <w:rsid w:val="002D6DDC"/>
    <w:rsid w:val="002E0BA2"/>
    <w:rsid w:val="00327B56"/>
    <w:rsid w:val="00331FC3"/>
    <w:rsid w:val="00333CA6"/>
    <w:rsid w:val="00340F74"/>
    <w:rsid w:val="0035349F"/>
    <w:rsid w:val="00356CE0"/>
    <w:rsid w:val="0036355E"/>
    <w:rsid w:val="00370DC9"/>
    <w:rsid w:val="003A07E5"/>
    <w:rsid w:val="003A40EC"/>
    <w:rsid w:val="003A6FA4"/>
    <w:rsid w:val="003D4619"/>
    <w:rsid w:val="003D70FD"/>
    <w:rsid w:val="0040419E"/>
    <w:rsid w:val="00413EF7"/>
    <w:rsid w:val="00423406"/>
    <w:rsid w:val="00450C33"/>
    <w:rsid w:val="0045746F"/>
    <w:rsid w:val="00464B0B"/>
    <w:rsid w:val="0047126D"/>
    <w:rsid w:val="00477F88"/>
    <w:rsid w:val="004848E2"/>
    <w:rsid w:val="004A25AC"/>
    <w:rsid w:val="004B12D8"/>
    <w:rsid w:val="004B178B"/>
    <w:rsid w:val="004B44CC"/>
    <w:rsid w:val="004B662A"/>
    <w:rsid w:val="004C0449"/>
    <w:rsid w:val="004C2FDB"/>
    <w:rsid w:val="00500588"/>
    <w:rsid w:val="005101F7"/>
    <w:rsid w:val="0051054F"/>
    <w:rsid w:val="005449A4"/>
    <w:rsid w:val="0054736C"/>
    <w:rsid w:val="00553AE4"/>
    <w:rsid w:val="00553FBD"/>
    <w:rsid w:val="00572C48"/>
    <w:rsid w:val="005836F8"/>
    <w:rsid w:val="0058420A"/>
    <w:rsid w:val="00596AB5"/>
    <w:rsid w:val="005A037D"/>
    <w:rsid w:val="005A5696"/>
    <w:rsid w:val="005A6995"/>
    <w:rsid w:val="005A6C9E"/>
    <w:rsid w:val="005B2C5E"/>
    <w:rsid w:val="005C6127"/>
    <w:rsid w:val="005D7F1D"/>
    <w:rsid w:val="005F4034"/>
    <w:rsid w:val="005F4A3B"/>
    <w:rsid w:val="0060158B"/>
    <w:rsid w:val="00624E9F"/>
    <w:rsid w:val="00625FF4"/>
    <w:rsid w:val="0062617C"/>
    <w:rsid w:val="006266CD"/>
    <w:rsid w:val="006371C6"/>
    <w:rsid w:val="00637CA8"/>
    <w:rsid w:val="0064201A"/>
    <w:rsid w:val="006433CC"/>
    <w:rsid w:val="00654812"/>
    <w:rsid w:val="00662DEA"/>
    <w:rsid w:val="00667E0F"/>
    <w:rsid w:val="00670149"/>
    <w:rsid w:val="006742CF"/>
    <w:rsid w:val="006912A3"/>
    <w:rsid w:val="00693703"/>
    <w:rsid w:val="006A07F4"/>
    <w:rsid w:val="006A0B7E"/>
    <w:rsid w:val="006A4BEB"/>
    <w:rsid w:val="006A50E7"/>
    <w:rsid w:val="006A706D"/>
    <w:rsid w:val="006B66A8"/>
    <w:rsid w:val="006B6F23"/>
    <w:rsid w:val="006B7EF1"/>
    <w:rsid w:val="006C3A0C"/>
    <w:rsid w:val="006D4F44"/>
    <w:rsid w:val="006D7793"/>
    <w:rsid w:val="006E41E0"/>
    <w:rsid w:val="006F0C3A"/>
    <w:rsid w:val="00700A80"/>
    <w:rsid w:val="00717FC3"/>
    <w:rsid w:val="00726209"/>
    <w:rsid w:val="00733A3A"/>
    <w:rsid w:val="00740B1E"/>
    <w:rsid w:val="00742A22"/>
    <w:rsid w:val="00743E79"/>
    <w:rsid w:val="007469E5"/>
    <w:rsid w:val="00750DB2"/>
    <w:rsid w:val="0075182F"/>
    <w:rsid w:val="007538AA"/>
    <w:rsid w:val="0075423E"/>
    <w:rsid w:val="00762D8D"/>
    <w:rsid w:val="0076736D"/>
    <w:rsid w:val="0078010D"/>
    <w:rsid w:val="00781AA3"/>
    <w:rsid w:val="007A774D"/>
    <w:rsid w:val="007B7216"/>
    <w:rsid w:val="007B77EF"/>
    <w:rsid w:val="007C07E9"/>
    <w:rsid w:val="007D1295"/>
    <w:rsid w:val="007E27C5"/>
    <w:rsid w:val="007E513F"/>
    <w:rsid w:val="007E6175"/>
    <w:rsid w:val="007F4414"/>
    <w:rsid w:val="00800C95"/>
    <w:rsid w:val="00804D50"/>
    <w:rsid w:val="00804EC8"/>
    <w:rsid w:val="0080736D"/>
    <w:rsid w:val="00810B70"/>
    <w:rsid w:val="00822869"/>
    <w:rsid w:val="00844B8F"/>
    <w:rsid w:val="00844E26"/>
    <w:rsid w:val="0084697E"/>
    <w:rsid w:val="00846C38"/>
    <w:rsid w:val="00850C14"/>
    <w:rsid w:val="00852D22"/>
    <w:rsid w:val="00860882"/>
    <w:rsid w:val="00860A1A"/>
    <w:rsid w:val="008634E3"/>
    <w:rsid w:val="008676AB"/>
    <w:rsid w:val="008765C2"/>
    <w:rsid w:val="008843A7"/>
    <w:rsid w:val="00896E66"/>
    <w:rsid w:val="008B306A"/>
    <w:rsid w:val="008C7F47"/>
    <w:rsid w:val="008D07C2"/>
    <w:rsid w:val="008D2370"/>
    <w:rsid w:val="008D5329"/>
    <w:rsid w:val="008E0B67"/>
    <w:rsid w:val="008F3D36"/>
    <w:rsid w:val="008F4808"/>
    <w:rsid w:val="00901B98"/>
    <w:rsid w:val="0090628D"/>
    <w:rsid w:val="00906AF9"/>
    <w:rsid w:val="0091194A"/>
    <w:rsid w:val="009139F8"/>
    <w:rsid w:val="00914FD0"/>
    <w:rsid w:val="00921619"/>
    <w:rsid w:val="009317E9"/>
    <w:rsid w:val="009375E0"/>
    <w:rsid w:val="00942C73"/>
    <w:rsid w:val="00945960"/>
    <w:rsid w:val="00962B1E"/>
    <w:rsid w:val="00965609"/>
    <w:rsid w:val="009864DE"/>
    <w:rsid w:val="009A5F79"/>
    <w:rsid w:val="009B3840"/>
    <w:rsid w:val="009C49BE"/>
    <w:rsid w:val="009C71B5"/>
    <w:rsid w:val="009C7B92"/>
    <w:rsid w:val="009D6796"/>
    <w:rsid w:val="009F2409"/>
    <w:rsid w:val="00A11C94"/>
    <w:rsid w:val="00A1324A"/>
    <w:rsid w:val="00A2642D"/>
    <w:rsid w:val="00A34587"/>
    <w:rsid w:val="00A35F02"/>
    <w:rsid w:val="00A50579"/>
    <w:rsid w:val="00A57272"/>
    <w:rsid w:val="00A67B43"/>
    <w:rsid w:val="00A8386F"/>
    <w:rsid w:val="00A91D94"/>
    <w:rsid w:val="00A92637"/>
    <w:rsid w:val="00A933D5"/>
    <w:rsid w:val="00AA497E"/>
    <w:rsid w:val="00AB00A7"/>
    <w:rsid w:val="00AB0CB1"/>
    <w:rsid w:val="00AB31C4"/>
    <w:rsid w:val="00AC06A1"/>
    <w:rsid w:val="00AC603B"/>
    <w:rsid w:val="00AC633E"/>
    <w:rsid w:val="00AF3D6F"/>
    <w:rsid w:val="00B00F2C"/>
    <w:rsid w:val="00B018CE"/>
    <w:rsid w:val="00B02819"/>
    <w:rsid w:val="00B07A89"/>
    <w:rsid w:val="00B1151B"/>
    <w:rsid w:val="00B12F74"/>
    <w:rsid w:val="00B31585"/>
    <w:rsid w:val="00B323A1"/>
    <w:rsid w:val="00B32CCB"/>
    <w:rsid w:val="00B335FA"/>
    <w:rsid w:val="00B36B78"/>
    <w:rsid w:val="00B42A5D"/>
    <w:rsid w:val="00B47E85"/>
    <w:rsid w:val="00B5698F"/>
    <w:rsid w:val="00B70AB5"/>
    <w:rsid w:val="00B75D82"/>
    <w:rsid w:val="00B92E15"/>
    <w:rsid w:val="00B9366D"/>
    <w:rsid w:val="00B936AC"/>
    <w:rsid w:val="00BA3AAA"/>
    <w:rsid w:val="00BA4B9C"/>
    <w:rsid w:val="00BB5013"/>
    <w:rsid w:val="00BC0A3D"/>
    <w:rsid w:val="00BC3788"/>
    <w:rsid w:val="00BC3C38"/>
    <w:rsid w:val="00BC63F0"/>
    <w:rsid w:val="00BC6750"/>
    <w:rsid w:val="00BD2901"/>
    <w:rsid w:val="00BE11F8"/>
    <w:rsid w:val="00BF244B"/>
    <w:rsid w:val="00C12D1C"/>
    <w:rsid w:val="00C178D5"/>
    <w:rsid w:val="00C409DC"/>
    <w:rsid w:val="00C44F0E"/>
    <w:rsid w:val="00C478D1"/>
    <w:rsid w:val="00C50461"/>
    <w:rsid w:val="00C57926"/>
    <w:rsid w:val="00C631E4"/>
    <w:rsid w:val="00C653D6"/>
    <w:rsid w:val="00C65D7A"/>
    <w:rsid w:val="00C65E1E"/>
    <w:rsid w:val="00C70C31"/>
    <w:rsid w:val="00C70C4E"/>
    <w:rsid w:val="00C779C0"/>
    <w:rsid w:val="00CA256F"/>
    <w:rsid w:val="00CA34E9"/>
    <w:rsid w:val="00CA642C"/>
    <w:rsid w:val="00CC10E1"/>
    <w:rsid w:val="00CC2C73"/>
    <w:rsid w:val="00CC52ED"/>
    <w:rsid w:val="00CD0F29"/>
    <w:rsid w:val="00CD6617"/>
    <w:rsid w:val="00CE18E8"/>
    <w:rsid w:val="00CF45B5"/>
    <w:rsid w:val="00D10CF0"/>
    <w:rsid w:val="00D15F6C"/>
    <w:rsid w:val="00D236DB"/>
    <w:rsid w:val="00D454A2"/>
    <w:rsid w:val="00D5029F"/>
    <w:rsid w:val="00D54EF2"/>
    <w:rsid w:val="00D608BD"/>
    <w:rsid w:val="00D65776"/>
    <w:rsid w:val="00D753C3"/>
    <w:rsid w:val="00D75BF6"/>
    <w:rsid w:val="00D9298A"/>
    <w:rsid w:val="00DA0988"/>
    <w:rsid w:val="00DA4D0B"/>
    <w:rsid w:val="00DB2DD3"/>
    <w:rsid w:val="00DB5D02"/>
    <w:rsid w:val="00DC16C1"/>
    <w:rsid w:val="00DC6CCB"/>
    <w:rsid w:val="00DF1A0C"/>
    <w:rsid w:val="00E00D84"/>
    <w:rsid w:val="00E061D7"/>
    <w:rsid w:val="00E07F73"/>
    <w:rsid w:val="00E2265B"/>
    <w:rsid w:val="00E243FE"/>
    <w:rsid w:val="00E24B7C"/>
    <w:rsid w:val="00E25D0B"/>
    <w:rsid w:val="00E26D41"/>
    <w:rsid w:val="00E5239E"/>
    <w:rsid w:val="00E614C6"/>
    <w:rsid w:val="00E61564"/>
    <w:rsid w:val="00E736AD"/>
    <w:rsid w:val="00E80627"/>
    <w:rsid w:val="00E843EA"/>
    <w:rsid w:val="00E9592D"/>
    <w:rsid w:val="00E97611"/>
    <w:rsid w:val="00EA1E30"/>
    <w:rsid w:val="00EA4D1E"/>
    <w:rsid w:val="00EA6006"/>
    <w:rsid w:val="00EC0050"/>
    <w:rsid w:val="00ED2A98"/>
    <w:rsid w:val="00ED47AA"/>
    <w:rsid w:val="00ED6FF4"/>
    <w:rsid w:val="00EF299B"/>
    <w:rsid w:val="00F00C92"/>
    <w:rsid w:val="00F13F5E"/>
    <w:rsid w:val="00F23096"/>
    <w:rsid w:val="00F370E5"/>
    <w:rsid w:val="00F376EA"/>
    <w:rsid w:val="00F464AD"/>
    <w:rsid w:val="00F761B2"/>
    <w:rsid w:val="00F80EF7"/>
    <w:rsid w:val="00F82ED7"/>
    <w:rsid w:val="00F9574C"/>
    <w:rsid w:val="00FA56B7"/>
    <w:rsid w:val="00FA5E4E"/>
    <w:rsid w:val="00FB2E7C"/>
    <w:rsid w:val="00FD3B18"/>
    <w:rsid w:val="00FD3BC2"/>
    <w:rsid w:val="00FD6905"/>
    <w:rsid w:val="00FE3288"/>
    <w:rsid w:val="00FE60C1"/>
    <w:rsid w:val="00FF029E"/>
    <w:rsid w:val="00FF072F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E6BA"/>
  <w15:chartTrackingRefBased/>
  <w15:docId w15:val="{CEF60274-7558-4FC8-906D-AC54DBF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071A-4B43-4884-8836-83ACF17E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8240</Words>
  <Characters>4698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3</cp:revision>
  <cp:lastPrinted>2018-01-17T08:52:00Z</cp:lastPrinted>
  <dcterms:created xsi:type="dcterms:W3CDTF">2022-09-27T10:43:00Z</dcterms:created>
  <dcterms:modified xsi:type="dcterms:W3CDTF">2022-09-27T10:44:00Z</dcterms:modified>
</cp:coreProperties>
</file>