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w:t>
      </w:r>
      <w:r w:rsidR="00692C63" w:rsidRPr="00692C63">
        <w:rPr>
          <w:rFonts w:ascii="Times New Roman" w:eastAsia="Times New Roman" w:hAnsi="Times New Roman" w:cs="Times New Roman"/>
          <w:sz w:val="28"/>
          <w:szCs w:val="28"/>
          <w:lang w:eastAsia="uk-UA"/>
        </w:rPr>
        <w:t xml:space="preserve"> </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2-</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6</w:t>
      </w:r>
      <w:r w:rsidR="00692C63"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В6К005-В6К021,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EF37EC"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w:t>
      </w:r>
      <w:bookmarkStart w:id="0" w:name="_GoBack"/>
      <w:bookmarkEnd w:id="0"/>
      <w:r w:rsidR="001C4B85" w:rsidRPr="001C4B85">
        <w:rPr>
          <w:rFonts w:ascii="Times New Roman" w:eastAsia="Times New Roman" w:hAnsi="Times New Roman" w:cs="Times New Roman"/>
          <w:sz w:val="28"/>
          <w:szCs w:val="28"/>
          <w:lang w:eastAsia="uk-UA"/>
        </w:rPr>
        <w:t xml:space="preserve">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285C11" w:rsidRDefault="004070A6"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061E6">
        <w:rPr>
          <w:rFonts w:ascii="Times New Roman" w:eastAsia="Times New Roman" w:hAnsi="Times New Roman" w:cs="Times New Roman"/>
          <w:b/>
          <w:sz w:val="28"/>
          <w:szCs w:val="28"/>
          <w:u w:val="single"/>
          <w:lang w:eastAsia="uk-UA"/>
        </w:rPr>
        <w:t>A6</w:t>
      </w:r>
      <w:r w:rsidRPr="008061E6">
        <w:rPr>
          <w:rFonts w:ascii="Times New Roman" w:eastAsia="Times New Roman" w:hAnsi="Times New Roman" w:cs="Times New Roman"/>
          <w:b/>
          <w:sz w:val="28"/>
          <w:szCs w:val="28"/>
          <w:u w:val="single"/>
          <w:lang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Загальний обсяг високоякісних ліквідних активів у національній валюті</w:t>
      </w:r>
      <w:r w:rsidR="00580FC9" w:rsidRPr="008061E6">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відпливи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Pr="008061E6" w:rsidRDefault="00C433F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надходження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Чистий очікуваний відплив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8061E6">
        <w:rPr>
          <w:rFonts w:ascii="Times New Roman" w:eastAsia="Times New Roman" w:hAnsi="Times New Roman" w:cs="Times New Roman"/>
          <w:b/>
          <w:sz w:val="28"/>
          <w:szCs w:val="28"/>
          <w:u w:val="single"/>
          <w:lang w:eastAsia="uk-UA"/>
        </w:rPr>
        <w:t>A</w:t>
      </w:r>
      <w:r w:rsidRPr="006C1768">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6C1768">
        <w:rPr>
          <w:rFonts w:ascii="Times New Roman" w:eastAsia="Times New Roman" w:hAnsi="Times New Roman" w:cs="Times New Roman"/>
          <w:b/>
          <w:sz w:val="28"/>
          <w:szCs w:val="28"/>
          <w:u w:val="single"/>
          <w:lang w:eastAsia="uk-UA"/>
        </w:rPr>
        <w:t xml:space="preserve">005 “Коефіцієнт покриття ліквідністю (LCR) у </w:t>
      </w:r>
      <w:r w:rsidR="008061E6" w:rsidRPr="008061E6">
        <w:rPr>
          <w:rFonts w:ascii="Times New Roman" w:eastAsia="Times New Roman" w:hAnsi="Times New Roman" w:cs="Times New Roman"/>
          <w:b/>
          <w:sz w:val="28"/>
          <w:szCs w:val="28"/>
          <w:u w:val="single"/>
          <w:lang w:eastAsia="uk-UA"/>
        </w:rPr>
        <w:t>національній валюті (LCR</w:t>
      </w:r>
      <w:r w:rsidR="008061E6">
        <w:rPr>
          <w:rFonts w:ascii="Times New Roman" w:eastAsia="Times New Roman" w:hAnsi="Times New Roman" w:cs="Times New Roman"/>
          <w:b/>
          <w:sz w:val="28"/>
          <w:szCs w:val="28"/>
          <w:u w:val="single"/>
          <w:vertAlign w:val="subscript"/>
          <w:lang w:eastAsia="uk-UA"/>
        </w:rPr>
        <w:t>Н</w:t>
      </w:r>
      <w:r w:rsidR="008061E6" w:rsidRPr="00DA0442">
        <w:rPr>
          <w:rFonts w:ascii="Times New Roman" w:eastAsia="Times New Roman" w:hAnsi="Times New Roman" w:cs="Times New Roman"/>
          <w:b/>
          <w:sz w:val="28"/>
          <w:szCs w:val="28"/>
          <w:u w:val="single"/>
          <w:vertAlign w:val="subscript"/>
          <w:lang w:eastAsia="uk-UA"/>
        </w:rPr>
        <w:t>В</w:t>
      </w:r>
      <w:r w:rsidR="008061E6" w:rsidRPr="008061E6">
        <w:rPr>
          <w:rFonts w:ascii="Times New Roman" w:eastAsia="Times New Roman" w:hAnsi="Times New Roman" w:cs="Times New Roman"/>
          <w:b/>
          <w:sz w:val="28"/>
          <w:szCs w:val="28"/>
          <w:u w:val="single"/>
          <w:lang w:eastAsia="uk-UA"/>
        </w:rPr>
        <w:t>)</w:t>
      </w:r>
      <w:r w:rsidRPr="008061E6">
        <w:rPr>
          <w:rFonts w:ascii="Times New Roman" w:eastAsia="Times New Roman" w:hAnsi="Times New Roman" w:cs="Times New Roman"/>
          <w:b/>
          <w:sz w:val="28"/>
          <w:szCs w:val="28"/>
          <w:u w:val="single"/>
          <w:lang w:eastAsia="uk-UA"/>
        </w:rPr>
        <w:t>”</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285C11">
        <w:rPr>
          <w:rFonts w:ascii="Times New Roman" w:eastAsia="Times New Roman" w:hAnsi="Times New Roman" w:cs="Times New Roman"/>
          <w:sz w:val="28"/>
          <w:szCs w:val="28"/>
          <w:lang w:eastAsia="uk-UA"/>
        </w:rPr>
        <w:t>A</w:t>
      </w:r>
      <w:r w:rsidRPr="007D5553">
        <w:rPr>
          <w:rFonts w:ascii="Times New Roman" w:eastAsia="Times New Roman" w:hAnsi="Times New Roman" w:cs="Times New Roman"/>
          <w:sz w:val="28"/>
          <w:szCs w:val="28"/>
          <w:lang w:eastAsia="uk-UA"/>
        </w:rPr>
        <w:t>6</w:t>
      </w:r>
      <w:r w:rsidRPr="00285C11">
        <w:rPr>
          <w:rFonts w:ascii="Times New Roman" w:eastAsia="Times New Roman" w:hAnsi="Times New Roman" w:cs="Times New Roman"/>
          <w:sz w:val="28"/>
          <w:szCs w:val="28"/>
          <w:lang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285C11" w:rsidRPr="00285C11" w:rsidRDefault="00285C11" w:rsidP="007D5553">
      <w:pPr>
        <w:spacing w:after="0"/>
        <w:ind w:firstLine="709"/>
        <w:jc w:val="both"/>
        <w:rPr>
          <w:rFonts w:ascii="Times New Roman" w:eastAsia="Times New Roman" w:hAnsi="Times New Roman" w:cs="Times New Roman"/>
          <w:sz w:val="28"/>
          <w:szCs w:val="28"/>
          <w:lang w:eastAsia="uk-UA"/>
        </w:rPr>
      </w:pPr>
      <w:r w:rsidRPr="00285C11">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285C11">
        <w:rPr>
          <w:rFonts w:ascii="Times New Roman" w:eastAsia="Times New Roman" w:hAnsi="Times New Roman" w:cs="Times New Roman"/>
          <w:sz w:val="28"/>
          <w:szCs w:val="28"/>
          <w:lang w:eastAsia="uk-UA"/>
        </w:rPr>
        <w:t>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w:t>
      </w:r>
      <w:r w:rsidRPr="00C433F6">
        <w:rPr>
          <w:rFonts w:ascii="Times New Roman" w:eastAsia="Times New Roman" w:hAnsi="Times New Roman" w:cs="Times New Roman"/>
          <w:sz w:val="28"/>
          <w:szCs w:val="28"/>
          <w:lang w:eastAsia="uk-UA"/>
        </w:rPr>
        <w:t>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w:t>
      </w:r>
      <w:r w:rsidRPr="00BA6287">
        <w:rPr>
          <w:rFonts w:ascii="Times New Roman" w:eastAsia="Times New Roman" w:hAnsi="Times New Roman" w:cs="Times New Roman"/>
          <w:sz w:val="28"/>
          <w:szCs w:val="28"/>
          <w:lang w:eastAsia="uk-UA"/>
        </w:rPr>
        <w:lastRenderedPageBreak/>
        <w:t xml:space="preserve">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8022BA" w:rsidRDefault="008022BA"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w:t>
      </w:r>
      <w:r w:rsidR="00D65CF4">
        <w:rPr>
          <w:rFonts w:ascii="Times New Roman" w:eastAsia="Times New Roman" w:hAnsi="Times New Roman" w:cs="Times New Roman"/>
          <w:sz w:val="28"/>
          <w:szCs w:val="28"/>
          <w:lang w:eastAsia="uk-UA"/>
        </w:rPr>
        <w:lastRenderedPageBreak/>
        <w:t xml:space="preserve">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EF37EC" w:rsidRPr="00516F99" w:rsidRDefault="00EF37EC"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E028A" w:rsidRDefault="00BE028A" w:rsidP="00BA6287">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A6K017 не може перевищувати значення Показника A6K016 “Кошти в іноземній валюті на кореспондентських рахунках у банках з рейтингом не нижче інвестиційного класу”.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xml:space="preserve">”, A6K019 “Сума вкладів фізичних осіб, на які було накладено обмеження на розпорядження” та A6K020 </w:t>
      </w:r>
      <w:r w:rsidR="00516F99" w:rsidRPr="00516F99">
        <w:rPr>
          <w:rFonts w:ascii="Times New Roman" w:eastAsia="Times New Roman" w:hAnsi="Times New Roman" w:cs="Times New Roman"/>
          <w:sz w:val="28"/>
          <w:szCs w:val="28"/>
          <w:lang w:eastAsia="uk-UA"/>
        </w:rPr>
        <w:lastRenderedPageBreak/>
        <w:t>“Сума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строкових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EF37EC" w:rsidRDefault="00EF37EC"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w:t>
      </w:r>
      <w:r w:rsidRPr="000B3FE2">
        <w:rPr>
          <w:rFonts w:ascii="Times New Roman" w:eastAsia="Times New Roman" w:hAnsi="Times New Roman" w:cs="Times New Roman"/>
          <w:b/>
          <w:sz w:val="28"/>
          <w:szCs w:val="28"/>
          <w:u w:val="single"/>
          <w:lang w:eastAsia="uk-UA"/>
        </w:rPr>
        <w:t xml:space="preserve">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вкладами суб’єктів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w:t>
      </w:r>
      <w:r w:rsidR="00EA6BF5" w:rsidRPr="00EA6BF5">
        <w:rPr>
          <w:rFonts w:ascii="Times New Roman" w:eastAsia="Times New Roman" w:hAnsi="Times New Roman" w:cs="Times New Roman"/>
          <w:sz w:val="28"/>
          <w:szCs w:val="28"/>
          <w:lang w:eastAsia="uk-UA"/>
        </w:rPr>
        <w:t xml:space="preserve">без суми, що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00EA6BF5" w:rsidRPr="00EA6BF5">
        <w:rPr>
          <w:rFonts w:ascii="Times New Roman" w:eastAsia="Times New Roman" w:hAnsi="Times New Roman" w:cs="Times New Roman"/>
          <w:sz w:val="28"/>
          <w:szCs w:val="28"/>
          <w:lang w:eastAsia="uk-UA"/>
        </w:rPr>
        <w:t xml:space="preserve">“Депозити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розміщені в інших банках/кредити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надані іншим банкам з рейтингом не нижче інвестиційного класу”, </w:t>
      </w:r>
      <w:r w:rsidRPr="000B3FE2">
        <w:rPr>
          <w:rFonts w:ascii="Times New Roman" w:eastAsia="Times New Roman" w:hAnsi="Times New Roman" w:cs="Times New Roman"/>
          <w:sz w:val="28"/>
          <w:szCs w:val="28"/>
          <w:lang w:eastAsia="uk-UA"/>
        </w:rPr>
        <w:t xml:space="preserve">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 xml:space="preserve">и </w:t>
      </w:r>
      <w:r w:rsidR="008061E6">
        <w:rPr>
          <w:rFonts w:ascii="Times New Roman" w:eastAsia="Times New Roman" w:hAnsi="Times New Roman" w:cs="Times New Roman"/>
          <w:b/>
          <w:sz w:val="28"/>
          <w:szCs w:val="28"/>
          <w:u w:val="single"/>
          <w:lang w:eastAsia="uk-UA"/>
        </w:rPr>
        <w:t>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02FF5" w:rsidRPr="00802FF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00802FF5" w:rsidRPr="00802FF5">
        <w:rPr>
          <w:rFonts w:ascii="Times New Roman" w:eastAsia="Times New Roman" w:hAnsi="Times New Roman" w:cs="Times New Roman"/>
          <w:sz w:val="28"/>
          <w:szCs w:val="28"/>
          <w:lang w:eastAsia="uk-UA"/>
        </w:rPr>
        <w:t>субординованим</w:t>
      </w:r>
      <w:proofErr w:type="spellEnd"/>
      <w:r w:rsidR="00802FF5" w:rsidRPr="00802FF5">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 xml:space="preserve">Сума за безвідкличними зобов'язаннями з кредитування, що надані суб'єктам </w:t>
      </w:r>
      <w:r w:rsidR="008061E6" w:rsidRPr="008061E6">
        <w:rPr>
          <w:rFonts w:ascii="Times New Roman" w:eastAsia="Times New Roman" w:hAnsi="Times New Roman" w:cs="Times New Roman"/>
          <w:b/>
          <w:sz w:val="28"/>
          <w:szCs w:val="28"/>
          <w:u w:val="single"/>
          <w:lang w:eastAsia="uk-UA"/>
        </w:rPr>
        <w:t>господарювання</w:t>
      </w:r>
      <w:r w:rsidRPr="00835085">
        <w:rPr>
          <w:rFonts w:ascii="Times New Roman" w:eastAsia="Times New Roman" w:hAnsi="Times New Roman" w:cs="Times New Roman"/>
          <w:b/>
          <w:sz w:val="28"/>
          <w:szCs w:val="28"/>
          <w:u w:val="single"/>
          <w:lang w:eastAsia="uk-UA"/>
        </w:rPr>
        <w:t>,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w:t>
      </w:r>
      <w:r w:rsidR="008061E6">
        <w:rPr>
          <w:rFonts w:ascii="Times New Roman" w:eastAsia="Times New Roman" w:hAnsi="Times New Roman" w:cs="Times New Roman"/>
          <w:b/>
          <w:sz w:val="28"/>
          <w:szCs w:val="28"/>
          <w:u w:val="single"/>
          <w:lang w:eastAsia="uk-UA"/>
        </w:rPr>
        <w:t>тримані від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на поточні потреби, що надані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xml:space="preserve">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 що наданий</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в поточну діяльність,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суб'єктам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008061E6" w:rsidRPr="008061E6">
        <w:rPr>
          <w:rFonts w:ascii="Times New Roman" w:eastAsia="Times New Roman" w:hAnsi="Times New Roman" w:cs="Times New Roman"/>
          <w:b/>
          <w:sz w:val="28"/>
          <w:szCs w:val="28"/>
          <w:u w:val="single"/>
          <w:lang w:eastAsia="uk-UA"/>
        </w:rPr>
        <w:t>), що наданий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 xml:space="preserve">із суб'єктами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0D5626" w:rsidRPr="008061E6" w:rsidRDefault="000D562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w:t>
      </w:r>
      <w:r w:rsidR="008061E6">
        <w:rPr>
          <w:rFonts w:ascii="Times New Roman" w:eastAsia="Times New Roman" w:hAnsi="Times New Roman" w:cs="Times New Roman"/>
          <w:b/>
          <w:sz w:val="28"/>
          <w:szCs w:val="28"/>
          <w:u w:val="single"/>
          <w:lang w:eastAsia="uk-UA"/>
        </w:rPr>
        <w:t>ахованими доходами за кредитами</w:t>
      </w:r>
      <w:r w:rsidR="008061E6" w:rsidRPr="008061E6">
        <w:rPr>
          <w:rFonts w:ascii="Times New Roman" w:eastAsia="Times New Roman" w:hAnsi="Times New Roman" w:cs="Times New Roman"/>
          <w:b/>
          <w:sz w:val="28"/>
          <w:szCs w:val="28"/>
          <w:u w:val="single"/>
          <w:lang w:eastAsia="uk-UA"/>
        </w:rPr>
        <w:t>,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008061E6">
        <w:rPr>
          <w:rFonts w:ascii="Times New Roman" w:eastAsia="Times New Roman" w:hAnsi="Times New Roman" w:cs="Times New Roman"/>
          <w:b/>
          <w:sz w:val="28"/>
          <w:szCs w:val="28"/>
          <w:u w:val="single"/>
          <w:lang w:val="ru-RU" w:eastAsia="uk-UA"/>
        </w:rPr>
        <w:t xml:space="preserve"> </w:t>
      </w:r>
      <w:r w:rsidRPr="008773E6">
        <w:rPr>
          <w:rFonts w:ascii="Times New Roman" w:eastAsia="Times New Roman" w:hAnsi="Times New Roman" w:cs="Times New Roman"/>
          <w:b/>
          <w:sz w:val="28"/>
          <w:szCs w:val="28"/>
          <w:u w:val="single"/>
          <w:lang w:eastAsia="uk-UA"/>
        </w:rPr>
        <w:t>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0D5626" w:rsidRDefault="000D5626" w:rsidP="008773E6">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нарахованими доходами за </w:t>
      </w:r>
      <w:r w:rsidRPr="008773E6">
        <w:rPr>
          <w:rFonts w:ascii="Times New Roman" w:eastAsia="Times New Roman" w:hAnsi="Times New Roman" w:cs="Times New Roman"/>
          <w:b/>
          <w:sz w:val="28"/>
          <w:szCs w:val="28"/>
          <w:u w:val="single"/>
          <w:lang w:eastAsia="uk-UA"/>
        </w:rPr>
        <w:lastRenderedPageBreak/>
        <w:t>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w:t>
      </w:r>
      <w:r w:rsidR="008061E6">
        <w:rPr>
          <w:rFonts w:ascii="Times New Roman" w:eastAsia="Times New Roman" w:hAnsi="Times New Roman" w:cs="Times New Roman"/>
          <w:b/>
          <w:sz w:val="28"/>
          <w:szCs w:val="28"/>
          <w:u w:val="single"/>
          <w:lang w:eastAsia="uk-UA"/>
        </w:rPr>
        <w:t>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у розрахунках, які є 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00C71CF1">
        <w:rPr>
          <w:rFonts w:ascii="Times New Roman" w:eastAsia="Times New Roman" w:hAnsi="Times New Roman" w:cs="Times New Roman"/>
          <w:sz w:val="28"/>
          <w:szCs w:val="28"/>
          <w:lang w:eastAsia="uk-UA"/>
        </w:rPr>
        <w:t>, R013=1</w:t>
      </w:r>
      <w:r w:rsidRPr="008773E6">
        <w:rPr>
          <w:rFonts w:ascii="Times New Roman" w:eastAsia="Times New Roman" w:hAnsi="Times New Roman" w:cs="Times New Roman"/>
          <w:sz w:val="28"/>
          <w:szCs w:val="28"/>
          <w:lang w:eastAsia="uk-UA"/>
        </w:rPr>
        <w:t>).</w:t>
      </w: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 xml:space="preserve">1. Сума контрактних надходжень грошових коштів, що очікуються протягом 30 днів за вкладами (депозитами) в інших банках, без суми, </w:t>
      </w:r>
      <w:r>
        <w:rPr>
          <w:rFonts w:ascii="Times New Roman" w:eastAsia="Times New Roman" w:hAnsi="Times New Roman" w:cs="Times New Roman"/>
          <w:sz w:val="28"/>
          <w:szCs w:val="28"/>
          <w:lang w:eastAsia="uk-UA"/>
        </w:rPr>
        <w:t>що</w:t>
      </w:r>
      <w:r w:rsidRPr="00802FF5">
        <w:rPr>
          <w:rFonts w:ascii="Times New Roman" w:eastAsia="Times New Roman" w:hAnsi="Times New Roman" w:cs="Times New Roman"/>
          <w:sz w:val="28"/>
          <w:szCs w:val="28"/>
          <w:lang w:eastAsia="uk-UA"/>
        </w:rPr>
        <w:t xml:space="preserve">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R020(1510)/T020(1), R020(1513)/T020(1).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008061E6">
        <w:rPr>
          <w:rFonts w:ascii="Times New Roman" w:eastAsia="Times New Roman" w:hAnsi="Times New Roman" w:cs="Times New Roman"/>
          <w:b/>
          <w:sz w:val="28"/>
          <w:szCs w:val="28"/>
          <w:u w:val="single"/>
          <w:lang w:val="ru-RU" w:eastAsia="uk-UA"/>
        </w:rPr>
        <w:t xml:space="preserve"> </w:t>
      </w:r>
      <w:r w:rsidRPr="008773E6">
        <w:rPr>
          <w:rFonts w:ascii="Times New Roman" w:eastAsia="Times New Roman" w:hAnsi="Times New Roman" w:cs="Times New Roman"/>
          <w:b/>
          <w:sz w:val="28"/>
          <w:szCs w:val="28"/>
          <w:u w:val="single"/>
          <w:lang w:eastAsia="uk-UA"/>
        </w:rPr>
        <w:t>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w:t>
      </w:r>
      <w:r w:rsidR="00200AE4">
        <w:rPr>
          <w:rFonts w:ascii="Times New Roman" w:eastAsia="Times New Roman" w:hAnsi="Times New Roman" w:cs="Times New Roman"/>
          <w:sz w:val="28"/>
          <w:szCs w:val="28"/>
          <w:lang w:eastAsia="uk-UA"/>
        </w:rPr>
        <w:t xml:space="preserve">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R020(1520)/T020(1), R020(1521)/T020(1), R020(1524)/T020(1), R020(1533)/T020(1), R020(1543)/T020(1).</w:t>
      </w:r>
    </w:p>
    <w:p w:rsid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w:t>
      </w:r>
      <w:r w:rsidRPr="002762E8">
        <w:rPr>
          <w:rFonts w:ascii="Times New Roman" w:eastAsia="Times New Roman" w:hAnsi="Times New Roman" w:cs="Times New Roman"/>
          <w:sz w:val="28"/>
          <w:szCs w:val="28"/>
          <w:lang w:eastAsia="uk-UA"/>
        </w:rPr>
        <w:lastRenderedPageBreak/>
        <w:t>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P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r w:rsidRPr="00B75209">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eastAsia="Times New Roman" w:hAnsi="Times New Roman" w:cs="Times New Roman"/>
          <w:sz w:val="28"/>
          <w:szCs w:val="28"/>
          <w:lang w:eastAsia="uk-UA"/>
        </w:rPr>
        <w:t>,</w:t>
      </w:r>
      <w:r w:rsidRPr="00B75209">
        <w:rPr>
          <w:rFonts w:ascii="Times New Roman" w:eastAsia="Times New Roman" w:hAnsi="Times New Roman" w:cs="Times New Roman"/>
          <w:sz w:val="28"/>
          <w:szCs w:val="28"/>
          <w:lang w:eastAsia="uk-UA"/>
        </w:rPr>
        <w:t xml:space="preserve"> з урахуванням R020(2800)/T020(1), R020(2801)/T020(1), R020(2805)/T020(1), R020(2806)/T020(1), R020(2809)/T020(1), R020(18</w:t>
      </w:r>
      <w:r w:rsidR="001177E9">
        <w:rPr>
          <w:rFonts w:ascii="Times New Roman" w:eastAsia="Times New Roman" w:hAnsi="Times New Roman" w:cs="Times New Roman"/>
          <w:sz w:val="28"/>
          <w:szCs w:val="28"/>
          <w:lang w:eastAsia="uk-UA"/>
        </w:rPr>
        <w:t>11)/T020(1), R020(1819)/T020(1)</w:t>
      </w:r>
      <w:r w:rsidRPr="00B75209">
        <w:rPr>
          <w:rFonts w:ascii="Times New Roman" w:eastAsia="Times New Roman" w:hAnsi="Times New Roman" w:cs="Times New Roman"/>
          <w:sz w:val="28"/>
          <w:szCs w:val="28"/>
          <w:lang w:eastAsia="uk-UA"/>
        </w:rPr>
        <w:t>.</w:t>
      </w:r>
    </w:p>
    <w:p w:rsid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w:t>
      </w:r>
      <w:r w:rsidR="009F075C" w:rsidRPr="009F075C">
        <w:rPr>
          <w:rFonts w:ascii="Times New Roman" w:eastAsia="Times New Roman" w:hAnsi="Times New Roman" w:cs="Times New Roman"/>
          <w:sz w:val="28"/>
          <w:szCs w:val="28"/>
          <w:lang w:eastAsia="uk-UA"/>
        </w:rPr>
        <w:t>(1)/R110(</w:t>
      </w:r>
      <w:r w:rsidR="00994466" w:rsidRPr="00C77982">
        <w:rPr>
          <w:rFonts w:ascii="Times New Roman" w:eastAsia="Times New Roman" w:hAnsi="Times New Roman" w:cs="Times New Roman"/>
          <w:sz w:val="28"/>
          <w:szCs w:val="28"/>
          <w:lang w:eastAsia="uk-UA"/>
        </w:rPr>
        <w:t>R</w:t>
      </w:r>
      <w:r w:rsidR="00994466" w:rsidRPr="00994466">
        <w:rPr>
          <w:rFonts w:ascii="Times New Roman" w:eastAsia="Times New Roman" w:hAnsi="Times New Roman" w:cs="Times New Roman"/>
          <w:sz w:val="28"/>
          <w:szCs w:val="28"/>
          <w:lang w:eastAsia="uk-UA"/>
        </w:rPr>
        <w:t>011=</w:t>
      </w:r>
      <w:r w:rsidR="009F075C" w:rsidRPr="009F075C">
        <w:rPr>
          <w:rFonts w:ascii="Times New Roman" w:eastAsia="Times New Roman" w:hAnsi="Times New Roman" w:cs="Times New Roman"/>
          <w:sz w:val="28"/>
          <w:szCs w:val="28"/>
          <w:lang w:eastAsia="uk-UA"/>
        </w:rPr>
        <w:t>2,3,6)</w:t>
      </w:r>
      <w:r w:rsidR="00C77982" w:rsidRPr="00C77982">
        <w:rPr>
          <w:rFonts w:ascii="Times New Roman" w:eastAsia="Times New Roman" w:hAnsi="Times New Roman" w:cs="Times New Roman"/>
          <w:sz w:val="28"/>
          <w:szCs w:val="28"/>
          <w:lang w:eastAsia="uk-UA"/>
        </w:rPr>
        <w:t>, R020(1502)/T020(1)/R110(R011=4, R013=2)</w:t>
      </w:r>
      <w:r w:rsidR="009F075C" w:rsidRPr="009F075C">
        <w:rPr>
          <w:rFonts w:ascii="Times New Roman" w:eastAsia="Times New Roman" w:hAnsi="Times New Roman" w:cs="Times New Roman"/>
          <w:sz w:val="28"/>
          <w:szCs w:val="28"/>
          <w:lang w:eastAsia="uk-UA"/>
        </w:rPr>
        <w:t>.</w:t>
      </w:r>
      <w:r w:rsidR="009F075C" w:rsidRPr="00C77982">
        <w:rPr>
          <w:rFonts w:ascii="Times New Roman" w:eastAsia="Times New Roman" w:hAnsi="Times New Roman" w:cs="Times New Roman"/>
          <w:sz w:val="28"/>
          <w:szCs w:val="28"/>
          <w:lang w:eastAsia="uk-UA"/>
        </w:rPr>
        <w:t>  </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00607D5F" w:rsidRPr="00607D5F">
        <w:rPr>
          <w:rFonts w:ascii="Times New Roman" w:eastAsia="Times New Roman" w:hAnsi="Times New Roman" w:cs="Times New Roman"/>
          <w:b/>
          <w:sz w:val="28"/>
          <w:szCs w:val="28"/>
          <w:u w:val="single"/>
          <w:lang w:eastAsia="uk-UA"/>
        </w:rPr>
        <w:t xml:space="preserve">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w:t>
      </w:r>
      <w:r w:rsidR="00A0785E" w:rsidRPr="00A0785E">
        <w:rPr>
          <w:rFonts w:ascii="Times New Roman" w:eastAsia="Times New Roman" w:hAnsi="Times New Roman" w:cs="Times New Roman"/>
          <w:b/>
          <w:sz w:val="28"/>
          <w:szCs w:val="28"/>
          <w:u w:val="single"/>
          <w:lang w:eastAsia="uk-UA"/>
        </w:rPr>
        <w:t xml:space="preserve"> України</w:t>
      </w:r>
      <w:r w:rsidRPr="007976C6">
        <w:rPr>
          <w:rFonts w:ascii="Times New Roman" w:eastAsia="Times New Roman" w:hAnsi="Times New Roman" w:cs="Times New Roman"/>
          <w:b/>
          <w:sz w:val="28"/>
          <w:szCs w:val="28"/>
          <w:u w:val="single"/>
          <w:lang w:eastAsia="uk-UA"/>
        </w:rPr>
        <w:t xml:space="preserve">, які </w:t>
      </w:r>
      <w:r w:rsidRPr="00EF37EC">
        <w:rPr>
          <w:rFonts w:ascii="Times New Roman" w:eastAsia="Times New Roman" w:hAnsi="Times New Roman" w:cs="Times New Roman"/>
          <w:b/>
          <w:sz w:val="28"/>
          <w:szCs w:val="28"/>
          <w:u w:val="single"/>
          <w:lang w:eastAsia="uk-UA"/>
        </w:rPr>
        <w:t xml:space="preserve">дотримуються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ВВ</w:t>
      </w:r>
      <w:r w:rsidR="00607D5F" w:rsidRPr="00EF37EC">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Pr="00EF37EC">
        <w:rPr>
          <w:rFonts w:ascii="Times New Roman" w:eastAsia="Times New Roman" w:hAnsi="Times New Roman" w:cs="Times New Roman"/>
          <w:b/>
          <w:sz w:val="28"/>
          <w:szCs w:val="28"/>
          <w:u w:val="single"/>
          <w:lang w:eastAsia="uk-UA"/>
        </w:rPr>
        <w:t xml:space="preserve">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ІВ</w:t>
      </w:r>
      <w:r w:rsidR="00607D5F" w:rsidRPr="00EF37EC">
        <w:rPr>
          <w:rFonts w:ascii="Times New Roman" w:eastAsia="Times New Roman" w:hAnsi="Times New Roman" w:cs="Times New Roman"/>
          <w:b/>
          <w:sz w:val="28"/>
          <w:szCs w:val="28"/>
          <w:u w:val="single"/>
          <w:lang w:eastAsia="uk-UA"/>
        </w:rPr>
        <w:t xml:space="preserve"> </w:t>
      </w:r>
      <w:r w:rsidRPr="00EF37EC">
        <w:rPr>
          <w:rFonts w:ascii="Times New Roman" w:eastAsia="Times New Roman" w:hAnsi="Times New Roman" w:cs="Times New Roman"/>
          <w:b/>
          <w:sz w:val="28"/>
          <w:szCs w:val="28"/>
          <w:u w:val="single"/>
          <w:lang w:eastAsia="uk-UA"/>
        </w:rPr>
        <w:t>та не віднесені</w:t>
      </w:r>
      <w:r w:rsidRPr="007976C6">
        <w:rPr>
          <w:rFonts w:ascii="Times New Roman" w:eastAsia="Times New Roman" w:hAnsi="Times New Roman" w:cs="Times New Roman"/>
          <w:b/>
          <w:sz w:val="28"/>
          <w:szCs w:val="28"/>
          <w:u w:val="single"/>
          <w:lang w:eastAsia="uk-UA"/>
        </w:rPr>
        <w:t xml:space="preserve">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394501" w:rsidRDefault="00394501" w:rsidP="007976C6">
      <w:pPr>
        <w:spacing w:after="0" w:line="240" w:lineRule="auto"/>
        <w:ind w:firstLine="709"/>
        <w:jc w:val="both"/>
        <w:rPr>
          <w:rFonts w:ascii="Times New Roman" w:eastAsia="Times New Roman" w:hAnsi="Times New Roman" w:cs="Times New Roman"/>
          <w:sz w:val="28"/>
          <w:szCs w:val="28"/>
          <w:lang w:eastAsia="uk-UA"/>
        </w:rPr>
      </w:pPr>
      <w:r w:rsidRPr="00394501">
        <w:rPr>
          <w:rFonts w:ascii="Times New Roman" w:eastAsia="Times New Roman" w:hAnsi="Times New Roman" w:cs="Times New Roman"/>
          <w:sz w:val="28"/>
          <w:szCs w:val="28"/>
          <w:lang w:eastAsia="uk-UA"/>
        </w:rPr>
        <w:t xml:space="preserve">2. Значення Показника A6K090 не може перевищувати </w:t>
      </w:r>
      <w:r w:rsidRPr="00394501">
        <w:rPr>
          <w:rFonts w:ascii="Times New Roman" w:eastAsia="Times New Roman" w:hAnsi="Times New Roman" w:cs="Times New Roman"/>
          <w:sz w:val="28"/>
          <w:szCs w:val="28"/>
          <w:lang w:val="en-US" w:eastAsia="uk-UA"/>
        </w:rPr>
        <w:t>A</w:t>
      </w:r>
      <w:r w:rsidRPr="00394501">
        <w:rPr>
          <w:rFonts w:ascii="Times New Roman" w:eastAsia="Times New Roman" w:hAnsi="Times New Roman" w:cs="Times New Roman"/>
          <w:sz w:val="28"/>
          <w:szCs w:val="28"/>
          <w:lang w:eastAsia="uk-UA"/>
        </w:rPr>
        <w:t>6</w:t>
      </w:r>
      <w:r w:rsidRPr="00394501">
        <w:rPr>
          <w:rFonts w:ascii="Times New Roman" w:eastAsia="Times New Roman" w:hAnsi="Times New Roman" w:cs="Times New Roman"/>
          <w:sz w:val="28"/>
          <w:szCs w:val="28"/>
          <w:lang w:val="en-US" w:eastAsia="uk-UA"/>
        </w:rPr>
        <w:t>K</w:t>
      </w:r>
      <w:r w:rsidRPr="00394501">
        <w:rPr>
          <w:rFonts w:ascii="Times New Roman" w:eastAsia="Times New Roman" w:hAnsi="Times New Roman" w:cs="Times New Roman"/>
          <w:sz w:val="28"/>
          <w:szCs w:val="28"/>
          <w:lang w:eastAsia="uk-UA"/>
        </w:rPr>
        <w:t>089 “Кошти в іноземній валюті на кореспондентських рахунках в банках України, які дотримуються LCR</w:t>
      </w:r>
      <w:r w:rsidRPr="00394501">
        <w:rPr>
          <w:rFonts w:ascii="Times New Roman" w:eastAsia="Times New Roman" w:hAnsi="Times New Roman" w:cs="Times New Roman"/>
          <w:sz w:val="28"/>
          <w:szCs w:val="28"/>
          <w:vertAlign w:val="subscript"/>
          <w:lang w:eastAsia="uk-UA"/>
        </w:rPr>
        <w:t>ВВ</w:t>
      </w:r>
      <w:r w:rsidRPr="00394501">
        <w:rPr>
          <w:rFonts w:ascii="Times New Roman" w:eastAsia="Times New Roman" w:hAnsi="Times New Roman" w:cs="Times New Roman"/>
          <w:sz w:val="28"/>
          <w:szCs w:val="28"/>
          <w:lang w:eastAsia="uk-UA"/>
        </w:rPr>
        <w:t xml:space="preserve"> та LCR</w:t>
      </w:r>
      <w:r w:rsidRPr="00394501">
        <w:rPr>
          <w:rFonts w:ascii="Times New Roman" w:eastAsia="Times New Roman" w:hAnsi="Times New Roman" w:cs="Times New Roman"/>
          <w:sz w:val="28"/>
          <w:szCs w:val="28"/>
          <w:vertAlign w:val="subscript"/>
          <w:lang w:eastAsia="uk-UA"/>
        </w:rPr>
        <w:t>ІВ</w:t>
      </w:r>
      <w:r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p>
    <w:p w:rsidR="00D90698" w:rsidRDefault="00D90698" w:rsidP="007976C6">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 xml:space="preserve">Депозити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xml:space="preserve">, що розміщені в інших банках/кредити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що надані іншим банкам з рейтингом не нижче інвестиційного класу”.</w:t>
      </w:r>
    </w:p>
    <w:p w:rsidR="00D90698" w:rsidRP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2. У випадку негативного сальдо – сума депозитів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/кредитів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фізичних осіб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фізичних осіб на вимогу, на які було накладено обмеження на розпорядження (зокрема арешт), з урахуванням R020(2620)/T020(2)/R110(R011=1,2), R020(2622)/T020(2).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суб’єктів господарської діяльності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СГД на вимогу, на які було накладено обмеження на розпорядження (зокрема арешт), з урахуванням R020(2600)/T020(2)/R110(R011=1), R020(2601)/T020(2)/R110(R011=4; R013=1,2,3), R020(2602)/T020(2), R020(2603)/T020(2), R020(2604)/T020(2), R020(2606)/T020(2).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небанківських фінансових установ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R020(2650)/T020(2)/R110(R011=1), R020(2654)/T020(2).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Вклади небанківських фінансових установ,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0D5626" w:rsidRPr="00394501" w:rsidRDefault="000D5626"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Цінні папери власного боргу,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w:t>
      </w:r>
      <w:r w:rsidR="00F05F84" w:rsidRPr="00F05F84">
        <w:rPr>
          <w:rFonts w:ascii="Times New Roman" w:eastAsia="Times New Roman" w:hAnsi="Times New Roman" w:cs="Times New Roman"/>
          <w:b/>
          <w:sz w:val="28"/>
          <w:szCs w:val="28"/>
          <w:u w:val="single"/>
          <w:lang w:val="ru-RU" w:eastAsia="uk-UA"/>
        </w:rPr>
        <w:t xml:space="preserve"> </w:t>
      </w:r>
      <w:r>
        <w:rPr>
          <w:rFonts w:ascii="Times New Roman" w:eastAsia="Times New Roman" w:hAnsi="Times New Roman" w:cs="Times New Roman"/>
          <w:b/>
          <w:sz w:val="28"/>
          <w:szCs w:val="28"/>
          <w:u w:val="single"/>
          <w:lang w:eastAsia="uk-UA"/>
        </w:rPr>
        <w:t>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w:t>
      </w:r>
      <w:r w:rsidR="008061E6">
        <w:rPr>
          <w:rFonts w:ascii="Times New Roman" w:eastAsia="Times New Roman" w:hAnsi="Times New Roman" w:cs="Times New Roman"/>
          <w:b/>
          <w:sz w:val="28"/>
          <w:szCs w:val="28"/>
          <w:u w:val="single"/>
          <w:lang w:eastAsia="uk-UA"/>
        </w:rPr>
        <w:t>у рахунку в Національному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Кошти суб'єктів господарювання</w:t>
      </w:r>
      <w:r w:rsidRPr="007976C6">
        <w:rPr>
          <w:rFonts w:ascii="Times New Roman" w:eastAsia="Times New Roman" w:hAnsi="Times New Roman" w:cs="Times New Roman"/>
          <w:b/>
          <w:sz w:val="28"/>
          <w:szCs w:val="28"/>
          <w:u w:val="single"/>
          <w:lang w:eastAsia="uk-UA"/>
        </w:rPr>
        <w:t xml:space="preserve">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w:t>
      </w:r>
      <w:r w:rsidR="008061E6">
        <w:rPr>
          <w:rFonts w:ascii="Times New Roman" w:eastAsia="Times New Roman" w:hAnsi="Times New Roman" w:cs="Times New Roman"/>
          <w:b/>
          <w:sz w:val="28"/>
          <w:szCs w:val="28"/>
          <w:u w:val="single"/>
          <w:lang w:eastAsia="uk-UA"/>
        </w:rPr>
        <w:t xml:space="preserve"> за коштами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B75209">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R020(3668)/T020(2)</w:t>
      </w:r>
      <w:r w:rsidR="00B75209" w:rsidRPr="00B75209">
        <w:rPr>
          <w:rFonts w:ascii="Times New Roman" w:eastAsia="Times New Roman" w:hAnsi="Times New Roman" w:cs="Times New Roman"/>
          <w:sz w:val="28"/>
          <w:szCs w:val="28"/>
          <w:lang w:eastAsia="uk-UA"/>
        </w:rPr>
        <w:t>, R020(3688)/T020(2).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 xml:space="preserve">B6K023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w:t>
      </w:r>
      <w:r w:rsidR="008061E6" w:rsidRPr="008061E6">
        <w:rPr>
          <w:rFonts w:ascii="Times New Roman" w:eastAsia="Times New Roman" w:hAnsi="Times New Roman" w:cs="Times New Roman"/>
          <w:b/>
          <w:sz w:val="28"/>
          <w:szCs w:val="28"/>
          <w:u w:val="single"/>
          <w:lang w:eastAsia="uk-UA"/>
        </w:rPr>
        <w:t>господарювання</w:t>
      </w:r>
      <w:r w:rsidRPr="008061E6">
        <w:rPr>
          <w:rFonts w:ascii="Times New Roman" w:eastAsia="Times New Roman" w:hAnsi="Times New Roman" w:cs="Times New Roman"/>
          <w:b/>
          <w:sz w:val="28"/>
          <w:szCs w:val="28"/>
          <w:u w:val="single"/>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EF37EC" w:rsidRDefault="00EF37EC"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EF37EC" w:rsidRDefault="00EF37EC" w:rsidP="00C6324A">
      <w:pPr>
        <w:spacing w:after="0" w:line="240" w:lineRule="auto"/>
        <w:ind w:firstLine="709"/>
        <w:jc w:val="center"/>
        <w:rPr>
          <w:rFonts w:ascii="Times New Roman" w:eastAsia="Times New Roman" w:hAnsi="Times New Roman" w:cs="Times New Roman"/>
          <w:b/>
          <w:sz w:val="28"/>
          <w:szCs w:val="28"/>
          <w:u w:val="single"/>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w:t>
      </w:r>
      <w:r w:rsidR="008061E6">
        <w:rPr>
          <w:rFonts w:ascii="Times New Roman" w:eastAsia="Times New Roman" w:hAnsi="Times New Roman" w:cs="Times New Roman"/>
          <w:b/>
          <w:sz w:val="28"/>
          <w:szCs w:val="28"/>
          <w:u w:val="single"/>
          <w:lang w:eastAsia="uk-UA"/>
        </w:rPr>
        <w:t>ртифікатами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5626"/>
    <w:rsid w:val="000E1C20"/>
    <w:rsid w:val="000E4103"/>
    <w:rsid w:val="000F0EAA"/>
    <w:rsid w:val="000F6780"/>
    <w:rsid w:val="000F7563"/>
    <w:rsid w:val="00111B0A"/>
    <w:rsid w:val="001177E9"/>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85C11"/>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0785E"/>
    <w:rsid w:val="00A11B0D"/>
    <w:rsid w:val="00A13369"/>
    <w:rsid w:val="00A13D12"/>
    <w:rsid w:val="00A225F0"/>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0A33"/>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254C-5FC8-4B2B-BD4A-5529E563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33233</Words>
  <Characters>18943</Characters>
  <Application>Microsoft Office Word</Application>
  <DocSecurity>0</DocSecurity>
  <Lines>157</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2020-01-03T08:15:00Z</dcterms:created>
  <dcterms:modified xsi:type="dcterms:W3CDTF">2020-01-03T08:15:00Z</dcterms:modified>
</cp:coreProperties>
</file>