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961754" w:rsidRDefault="00C34F7A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B7EF0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LR83</w:t>
      </w:r>
      <w:r w:rsidR="00545365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79035F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4002BB" w:rsidRPr="00961754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CB7EF0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LR83</w:t>
      </w:r>
    </w:p>
    <w:p w:rsidR="00D362D5" w:rsidRPr="00961754" w:rsidRDefault="00CD7DB6" w:rsidP="002054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2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</w:t>
      </w:r>
      <w:r w:rsidR="00B152C0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CB7EF0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цінні папери</w:t>
      </w: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B7EF0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розпорядженні</w:t>
      </w:r>
      <w:r w:rsidR="00DF3BF9" w:rsidRPr="00DF3B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3BF9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довірчого товариства</w:t>
      </w:r>
      <w:r w:rsidR="00D362D5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D362D5" w:rsidRPr="00961754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511B" w:rsidRPr="00961754" w:rsidRDefault="00D362D5" w:rsidP="0089248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комісії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здійснює державне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ринків фінансових послуг України від 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 3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840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“П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звітності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 компаніями, фінансовими установами – юридичними особами публічного права, довірчими товариствами, а також юридичними особами – суб’єктами госпо</w:t>
      </w:r>
      <w:r w:rsidR="00C909F3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дарювання, які за своїм правовим</w:t>
      </w:r>
      <w:r w:rsidR="00B152C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статусом не є фінансовими установами, але мають визначену законами та нормативно-правовими </w:t>
      </w:r>
      <w:r w:rsidR="00835459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актами </w:t>
      </w:r>
      <w:proofErr w:type="spellStart"/>
      <w:r w:rsidR="00835459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Держфінпослуг</w:t>
      </w:r>
      <w:proofErr w:type="spellEnd"/>
      <w:r w:rsidR="00835459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835459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835459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надавати послуги з фінансового лізингу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CD7DB6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CB7EF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таблиця 3</w:t>
      </w:r>
      <w:r w:rsidR="00E9500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961754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961754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61754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Description_</w:t>
      </w:r>
      <w:r w:rsidR="00CB7EF0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LR83</w:t>
      </w: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61754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7E33D5" w:rsidRPr="00961754" w:rsidRDefault="007E33D5" w:rsidP="00CB7E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3EC8" w:rsidRPr="00961754" w:rsidRDefault="00CB7EF0" w:rsidP="00F03EC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F03EC8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LR830001</w:t>
      </w:r>
      <w:r w:rsidR="00F03EC8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C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ц</w:t>
      </w: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інні папери в розпорядженні</w:t>
      </w:r>
      <w:r w:rsidR="009639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довірчого товариства</w:t>
      </w:r>
      <w:bookmarkStart w:id="0" w:name="_GoBack"/>
      <w:bookmarkEnd w:id="0"/>
      <w:r w:rsidR="00F03EC8"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03EC8" w:rsidRPr="00961754" w:rsidRDefault="00F03EC8" w:rsidP="00F03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03EC8" w:rsidRPr="00961754" w:rsidRDefault="00F03EC8" w:rsidP="00F03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7EF0" w:rsidRPr="00961754" w:rsidRDefault="00CB7EF0" w:rsidP="00CB7E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номінальна вартість одного цінного паперу.</w:t>
      </w:r>
    </w:p>
    <w:p w:rsidR="008F0BC9" w:rsidRPr="00961754" w:rsidRDefault="00CB7EF0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="008F0BC9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740CE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цінних паперів</w:t>
      </w:r>
      <w:r w:rsidR="008F0BC9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0BC9" w:rsidRPr="00961754" w:rsidRDefault="008F0BC9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="00740CE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емітента цінних паперів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40CE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CB7EF0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повне </w:t>
      </w:r>
      <w:r w:rsidR="00740CEB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емітента цінних паперів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852E2" w:rsidRPr="00961754" w:rsidRDefault="008F0BC9" w:rsidP="008852E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852E2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</w:t>
      </w:r>
      <w:r w:rsidR="00DE6428" w:rsidRPr="00DE6428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DE642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</w:t>
      </w:r>
      <w:r w:rsidR="008852E2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DE6428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8852E2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852E2" w:rsidRPr="00961754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</w:t>
      </w:r>
      <w:r w:rsidR="00DE6428">
        <w:rPr>
          <w:rFonts w:ascii="Times New Roman" w:hAnsi="Times New Roman" w:cs="Times New Roman"/>
          <w:sz w:val="28"/>
          <w:szCs w:val="28"/>
          <w:lang w:eastAsia="ru-RU"/>
        </w:rPr>
        <w:t xml:space="preserve"> емітента цінних паперів </w:t>
      </w:r>
      <w:r w:rsidR="008852E2" w:rsidRPr="00961754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CB7EF0" w:rsidRPr="00961754" w:rsidRDefault="00CB7EF0" w:rsidP="008F0B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="00961754" w:rsidRPr="00961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130 – </w:t>
      </w:r>
      <w:r w:rsidR="00961754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фінансового інструменту</w:t>
      </w:r>
      <w:r w:rsidR="00DF3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S130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61754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</w:t>
      </w:r>
      <w:r w:rsid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цінного паперу</w:t>
      </w: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</w:t>
      </w:r>
      <w:r w:rsidR="0096175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61754"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96175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F03EC8" w:rsidRPr="00961754" w:rsidRDefault="00F03EC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961754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961754" w:rsidRDefault="004345B8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961754" w:rsidRDefault="004345B8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A37" w:rsidRPr="00961754" w:rsidRDefault="00CC7A37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1059" w:rsidRPr="00961754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961754" w:rsidRDefault="00BC1059" w:rsidP="00CB0B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17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C16C0" w:rsidRPr="00961754" w:rsidRDefault="00FC16C0" w:rsidP="002D662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961754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00" w:rsidRDefault="00B47600" w:rsidP="00743743">
      <w:pPr>
        <w:spacing w:after="0" w:line="240" w:lineRule="auto"/>
      </w:pPr>
      <w:r>
        <w:separator/>
      </w:r>
    </w:p>
    <w:p w:rsidR="00B47600" w:rsidRDefault="00B47600"/>
  </w:endnote>
  <w:endnote w:type="continuationSeparator" w:id="0">
    <w:p w:rsidR="00B47600" w:rsidRDefault="00B47600" w:rsidP="00743743">
      <w:pPr>
        <w:spacing w:after="0" w:line="240" w:lineRule="auto"/>
      </w:pPr>
      <w:r>
        <w:continuationSeparator/>
      </w:r>
    </w:p>
    <w:p w:rsidR="00B47600" w:rsidRDefault="00B47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00" w:rsidRDefault="00B47600" w:rsidP="00743743">
      <w:pPr>
        <w:spacing w:after="0" w:line="240" w:lineRule="auto"/>
      </w:pPr>
      <w:r>
        <w:separator/>
      </w:r>
    </w:p>
    <w:p w:rsidR="00B47600" w:rsidRDefault="00B47600"/>
  </w:footnote>
  <w:footnote w:type="continuationSeparator" w:id="0">
    <w:p w:rsidR="00B47600" w:rsidRDefault="00B47600" w:rsidP="00743743">
      <w:pPr>
        <w:spacing w:after="0" w:line="240" w:lineRule="auto"/>
      </w:pPr>
      <w:r>
        <w:continuationSeparator/>
      </w:r>
    </w:p>
    <w:p w:rsidR="00B47600" w:rsidRDefault="00B47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852E2" w:rsidRDefault="008852E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9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55DA0"/>
    <w:rsid w:val="000802C6"/>
    <w:rsid w:val="00080D64"/>
    <w:rsid w:val="0008100D"/>
    <w:rsid w:val="00085C33"/>
    <w:rsid w:val="00091453"/>
    <w:rsid w:val="00093E49"/>
    <w:rsid w:val="00095946"/>
    <w:rsid w:val="000B22A8"/>
    <w:rsid w:val="000B319D"/>
    <w:rsid w:val="000B395A"/>
    <w:rsid w:val="000D270B"/>
    <w:rsid w:val="000D71B5"/>
    <w:rsid w:val="000F35E1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27AB"/>
    <w:rsid w:val="001B4EDC"/>
    <w:rsid w:val="001C2270"/>
    <w:rsid w:val="001C429B"/>
    <w:rsid w:val="001C6168"/>
    <w:rsid w:val="001E08A3"/>
    <w:rsid w:val="001E57C6"/>
    <w:rsid w:val="001F2E4F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00"/>
    <w:rsid w:val="002726E1"/>
    <w:rsid w:val="00276B8D"/>
    <w:rsid w:val="002911F2"/>
    <w:rsid w:val="002A3061"/>
    <w:rsid w:val="002A4DBF"/>
    <w:rsid w:val="002A75BE"/>
    <w:rsid w:val="002B7E14"/>
    <w:rsid w:val="002C170C"/>
    <w:rsid w:val="002C1A50"/>
    <w:rsid w:val="002C4FAD"/>
    <w:rsid w:val="002C78F4"/>
    <w:rsid w:val="002D3B61"/>
    <w:rsid w:val="002D6535"/>
    <w:rsid w:val="002D6624"/>
    <w:rsid w:val="002D6B21"/>
    <w:rsid w:val="002E1B54"/>
    <w:rsid w:val="002E7B4A"/>
    <w:rsid w:val="002F117F"/>
    <w:rsid w:val="002F36EC"/>
    <w:rsid w:val="00302EB3"/>
    <w:rsid w:val="003043A5"/>
    <w:rsid w:val="0032254C"/>
    <w:rsid w:val="00326546"/>
    <w:rsid w:val="00331B81"/>
    <w:rsid w:val="00337700"/>
    <w:rsid w:val="00337887"/>
    <w:rsid w:val="00355BEC"/>
    <w:rsid w:val="00357B88"/>
    <w:rsid w:val="00361B2E"/>
    <w:rsid w:val="0036492A"/>
    <w:rsid w:val="00365F97"/>
    <w:rsid w:val="00396EB1"/>
    <w:rsid w:val="003C52C8"/>
    <w:rsid w:val="003F1A05"/>
    <w:rsid w:val="003F275D"/>
    <w:rsid w:val="003F3297"/>
    <w:rsid w:val="003F5CB4"/>
    <w:rsid w:val="003F7643"/>
    <w:rsid w:val="00400121"/>
    <w:rsid w:val="004002BB"/>
    <w:rsid w:val="00405398"/>
    <w:rsid w:val="0041596E"/>
    <w:rsid w:val="0042070B"/>
    <w:rsid w:val="004239E8"/>
    <w:rsid w:val="0043098D"/>
    <w:rsid w:val="00432A51"/>
    <w:rsid w:val="004337B8"/>
    <w:rsid w:val="004345B8"/>
    <w:rsid w:val="00436DC3"/>
    <w:rsid w:val="0044317E"/>
    <w:rsid w:val="00443318"/>
    <w:rsid w:val="00451070"/>
    <w:rsid w:val="00454602"/>
    <w:rsid w:val="0045524A"/>
    <w:rsid w:val="004632BC"/>
    <w:rsid w:val="00463932"/>
    <w:rsid w:val="00465796"/>
    <w:rsid w:val="0047294B"/>
    <w:rsid w:val="00480830"/>
    <w:rsid w:val="00481494"/>
    <w:rsid w:val="00483D9E"/>
    <w:rsid w:val="00485C14"/>
    <w:rsid w:val="004A061D"/>
    <w:rsid w:val="004A079D"/>
    <w:rsid w:val="004A7FA3"/>
    <w:rsid w:val="004B73C0"/>
    <w:rsid w:val="004C10D5"/>
    <w:rsid w:val="004D427E"/>
    <w:rsid w:val="004E100B"/>
    <w:rsid w:val="004E41CC"/>
    <w:rsid w:val="004E70DD"/>
    <w:rsid w:val="004F38F8"/>
    <w:rsid w:val="0052057F"/>
    <w:rsid w:val="00523117"/>
    <w:rsid w:val="00531DD4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1267"/>
    <w:rsid w:val="005C291E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521D"/>
    <w:rsid w:val="0065694A"/>
    <w:rsid w:val="00656CE4"/>
    <w:rsid w:val="00666957"/>
    <w:rsid w:val="00666A65"/>
    <w:rsid w:val="00666E94"/>
    <w:rsid w:val="00677382"/>
    <w:rsid w:val="00680765"/>
    <w:rsid w:val="00694CB2"/>
    <w:rsid w:val="006C7229"/>
    <w:rsid w:val="006D0596"/>
    <w:rsid w:val="006D2CA5"/>
    <w:rsid w:val="006D558A"/>
    <w:rsid w:val="006E1F33"/>
    <w:rsid w:val="006E3D11"/>
    <w:rsid w:val="00717E32"/>
    <w:rsid w:val="007203DB"/>
    <w:rsid w:val="007251D4"/>
    <w:rsid w:val="0073074E"/>
    <w:rsid w:val="00740CEB"/>
    <w:rsid w:val="00743743"/>
    <w:rsid w:val="0075511B"/>
    <w:rsid w:val="00771114"/>
    <w:rsid w:val="007813F3"/>
    <w:rsid w:val="00783E48"/>
    <w:rsid w:val="00786176"/>
    <w:rsid w:val="0079006F"/>
    <w:rsid w:val="0079035F"/>
    <w:rsid w:val="007A288A"/>
    <w:rsid w:val="007B7E38"/>
    <w:rsid w:val="007C126E"/>
    <w:rsid w:val="007C2A7E"/>
    <w:rsid w:val="007D58A5"/>
    <w:rsid w:val="007E2BC0"/>
    <w:rsid w:val="007E33D5"/>
    <w:rsid w:val="007F2E42"/>
    <w:rsid w:val="0080305F"/>
    <w:rsid w:val="008150D6"/>
    <w:rsid w:val="00823AB1"/>
    <w:rsid w:val="008316DE"/>
    <w:rsid w:val="00831CE5"/>
    <w:rsid w:val="00835459"/>
    <w:rsid w:val="00837276"/>
    <w:rsid w:val="00844923"/>
    <w:rsid w:val="0084500B"/>
    <w:rsid w:val="008829B0"/>
    <w:rsid w:val="008852E2"/>
    <w:rsid w:val="0089154B"/>
    <w:rsid w:val="0089248E"/>
    <w:rsid w:val="008A53A8"/>
    <w:rsid w:val="008D5A50"/>
    <w:rsid w:val="008E0CF9"/>
    <w:rsid w:val="008E507E"/>
    <w:rsid w:val="008F0BC9"/>
    <w:rsid w:val="008F5E32"/>
    <w:rsid w:val="008F7695"/>
    <w:rsid w:val="00901DD8"/>
    <w:rsid w:val="00920782"/>
    <w:rsid w:val="00921879"/>
    <w:rsid w:val="009245C8"/>
    <w:rsid w:val="00926DC2"/>
    <w:rsid w:val="00932C1E"/>
    <w:rsid w:val="0093332A"/>
    <w:rsid w:val="0094616D"/>
    <w:rsid w:val="009516B5"/>
    <w:rsid w:val="00953CEB"/>
    <w:rsid w:val="0095411F"/>
    <w:rsid w:val="00961754"/>
    <w:rsid w:val="0096226E"/>
    <w:rsid w:val="0096391E"/>
    <w:rsid w:val="00967698"/>
    <w:rsid w:val="0098356E"/>
    <w:rsid w:val="009858D9"/>
    <w:rsid w:val="0099257A"/>
    <w:rsid w:val="00997250"/>
    <w:rsid w:val="009B39A5"/>
    <w:rsid w:val="009C5EA2"/>
    <w:rsid w:val="009D13F6"/>
    <w:rsid w:val="009E28AE"/>
    <w:rsid w:val="009E5A40"/>
    <w:rsid w:val="009E615E"/>
    <w:rsid w:val="009E79FA"/>
    <w:rsid w:val="009E7B38"/>
    <w:rsid w:val="009F1192"/>
    <w:rsid w:val="009F2BB0"/>
    <w:rsid w:val="00A008C0"/>
    <w:rsid w:val="00A053A2"/>
    <w:rsid w:val="00A14ED2"/>
    <w:rsid w:val="00A172CC"/>
    <w:rsid w:val="00A213F5"/>
    <w:rsid w:val="00A22CFF"/>
    <w:rsid w:val="00A22D01"/>
    <w:rsid w:val="00A30BFC"/>
    <w:rsid w:val="00A37323"/>
    <w:rsid w:val="00A422B2"/>
    <w:rsid w:val="00A4727E"/>
    <w:rsid w:val="00A77AFF"/>
    <w:rsid w:val="00A77C72"/>
    <w:rsid w:val="00A80550"/>
    <w:rsid w:val="00A90BAE"/>
    <w:rsid w:val="00A918DD"/>
    <w:rsid w:val="00A91DCB"/>
    <w:rsid w:val="00AA2E32"/>
    <w:rsid w:val="00AA46A5"/>
    <w:rsid w:val="00AB0B3A"/>
    <w:rsid w:val="00AB43F4"/>
    <w:rsid w:val="00AC6F1A"/>
    <w:rsid w:val="00AC765C"/>
    <w:rsid w:val="00AE2C06"/>
    <w:rsid w:val="00AE5539"/>
    <w:rsid w:val="00AE7BA2"/>
    <w:rsid w:val="00AF0DD1"/>
    <w:rsid w:val="00AF5659"/>
    <w:rsid w:val="00B01075"/>
    <w:rsid w:val="00B02996"/>
    <w:rsid w:val="00B0751E"/>
    <w:rsid w:val="00B152C0"/>
    <w:rsid w:val="00B15B33"/>
    <w:rsid w:val="00B1703E"/>
    <w:rsid w:val="00B45617"/>
    <w:rsid w:val="00B47600"/>
    <w:rsid w:val="00B50942"/>
    <w:rsid w:val="00B517A5"/>
    <w:rsid w:val="00B75628"/>
    <w:rsid w:val="00B7683D"/>
    <w:rsid w:val="00B91EE5"/>
    <w:rsid w:val="00B94047"/>
    <w:rsid w:val="00BB3F59"/>
    <w:rsid w:val="00BB7CCE"/>
    <w:rsid w:val="00BC1059"/>
    <w:rsid w:val="00BD030D"/>
    <w:rsid w:val="00BE0097"/>
    <w:rsid w:val="00BE5245"/>
    <w:rsid w:val="00BE5B23"/>
    <w:rsid w:val="00BE6C9C"/>
    <w:rsid w:val="00C01C82"/>
    <w:rsid w:val="00C07EB4"/>
    <w:rsid w:val="00C167C3"/>
    <w:rsid w:val="00C2006B"/>
    <w:rsid w:val="00C27505"/>
    <w:rsid w:val="00C33AF3"/>
    <w:rsid w:val="00C34E91"/>
    <w:rsid w:val="00C34F7A"/>
    <w:rsid w:val="00C35A13"/>
    <w:rsid w:val="00C35F35"/>
    <w:rsid w:val="00C360D2"/>
    <w:rsid w:val="00C42309"/>
    <w:rsid w:val="00C44945"/>
    <w:rsid w:val="00C47542"/>
    <w:rsid w:val="00C479F7"/>
    <w:rsid w:val="00C602F4"/>
    <w:rsid w:val="00C66462"/>
    <w:rsid w:val="00C909F3"/>
    <w:rsid w:val="00C971F9"/>
    <w:rsid w:val="00CA3C79"/>
    <w:rsid w:val="00CA66C8"/>
    <w:rsid w:val="00CB0B28"/>
    <w:rsid w:val="00CB74C7"/>
    <w:rsid w:val="00CB7EF0"/>
    <w:rsid w:val="00CC229F"/>
    <w:rsid w:val="00CC7A37"/>
    <w:rsid w:val="00CD7DB6"/>
    <w:rsid w:val="00CE4098"/>
    <w:rsid w:val="00CE76E0"/>
    <w:rsid w:val="00CF5D6D"/>
    <w:rsid w:val="00CF6588"/>
    <w:rsid w:val="00D11012"/>
    <w:rsid w:val="00D157F9"/>
    <w:rsid w:val="00D15CF9"/>
    <w:rsid w:val="00D362D5"/>
    <w:rsid w:val="00D449A0"/>
    <w:rsid w:val="00D9248A"/>
    <w:rsid w:val="00DA2639"/>
    <w:rsid w:val="00DB4DC1"/>
    <w:rsid w:val="00DB4F5B"/>
    <w:rsid w:val="00DC513C"/>
    <w:rsid w:val="00DD572E"/>
    <w:rsid w:val="00DE5B9F"/>
    <w:rsid w:val="00DE6428"/>
    <w:rsid w:val="00DE6603"/>
    <w:rsid w:val="00DE7A44"/>
    <w:rsid w:val="00DF171A"/>
    <w:rsid w:val="00DF3BF9"/>
    <w:rsid w:val="00DF4954"/>
    <w:rsid w:val="00E05B8E"/>
    <w:rsid w:val="00E06E6A"/>
    <w:rsid w:val="00E13B90"/>
    <w:rsid w:val="00E20EF1"/>
    <w:rsid w:val="00E2400F"/>
    <w:rsid w:val="00E63006"/>
    <w:rsid w:val="00E725C5"/>
    <w:rsid w:val="00E73A31"/>
    <w:rsid w:val="00E90F8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03EC8"/>
    <w:rsid w:val="00F368A4"/>
    <w:rsid w:val="00F45E58"/>
    <w:rsid w:val="00F51335"/>
    <w:rsid w:val="00F6503F"/>
    <w:rsid w:val="00F66DE4"/>
    <w:rsid w:val="00F834EC"/>
    <w:rsid w:val="00F84ACB"/>
    <w:rsid w:val="00FA09EB"/>
    <w:rsid w:val="00FB0667"/>
    <w:rsid w:val="00FB2CA4"/>
    <w:rsid w:val="00FB3BC8"/>
    <w:rsid w:val="00FB5487"/>
    <w:rsid w:val="00FB5DA2"/>
    <w:rsid w:val="00FC16C0"/>
    <w:rsid w:val="00FD0391"/>
    <w:rsid w:val="00FD4B0E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2F09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6884-3D79-4A60-B136-BBDD140C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UserNBU</cp:lastModifiedBy>
  <cp:revision>98</cp:revision>
  <cp:lastPrinted>2019-01-24T15:00:00Z</cp:lastPrinted>
  <dcterms:created xsi:type="dcterms:W3CDTF">2020-02-04T07:18:00Z</dcterms:created>
  <dcterms:modified xsi:type="dcterms:W3CDTF">2020-05-29T14:06:00Z</dcterms:modified>
</cp:coreProperties>
</file>